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234C5" w14:textId="0A838201" w:rsidR="00CF63E6" w:rsidRPr="00785CEA" w:rsidRDefault="00CC7B8D" w:rsidP="00CF63E6">
      <w:pPr>
        <w:rPr>
          <w:rFonts w:ascii="Times New Roman" w:hAnsi="Times New Roman" w:cs="Times New Roman"/>
          <w:sz w:val="24"/>
          <w:szCs w:val="24"/>
        </w:rPr>
      </w:pPr>
      <w:commentRangeStart w:id="0"/>
      <w:commentRangeEnd w:id="0"/>
      <w:r>
        <w:rPr>
          <w:rStyle w:val="CommentReference"/>
        </w:rPr>
        <w:commentReference w:id="0"/>
      </w:r>
      <w:bookmarkStart w:id="1" w:name="_GoBack"/>
      <w:bookmarkEnd w:id="1"/>
      <w:r w:rsidR="00B21340" w:rsidRPr="00785CEA">
        <w:rPr>
          <w:rFonts w:ascii="Times New Roman" w:hAnsi="Times New Roman" w:cs="Times New Roman"/>
          <w:sz w:val="24"/>
          <w:szCs w:val="24"/>
        </w:rPr>
        <w:t xml:space="preserve"> </w:t>
      </w:r>
    </w:p>
    <w:p w14:paraId="7E9F6156" w14:textId="77777777" w:rsidR="00CF63E6" w:rsidRPr="00785CEA" w:rsidRDefault="00CF63E6" w:rsidP="00CF63E6">
      <w:pPr>
        <w:rPr>
          <w:rFonts w:ascii="Times New Roman" w:hAnsi="Times New Roman" w:cs="Times New Roman"/>
          <w:sz w:val="24"/>
          <w:szCs w:val="24"/>
        </w:rPr>
      </w:pPr>
    </w:p>
    <w:p w14:paraId="3F22D0BB" w14:textId="145B4D00" w:rsidR="00CF63E6" w:rsidRPr="00785CEA" w:rsidRDefault="00CF63E6" w:rsidP="00CF63E6">
      <w:pPr>
        <w:rPr>
          <w:rFonts w:ascii="Times New Roman" w:hAnsi="Times New Roman" w:cs="Times New Roman"/>
          <w:sz w:val="24"/>
          <w:szCs w:val="24"/>
        </w:rPr>
      </w:pPr>
    </w:p>
    <w:p w14:paraId="00B228B8" w14:textId="679A09F1" w:rsidR="00CF63E6" w:rsidRPr="00785CEA" w:rsidRDefault="00CF63E6" w:rsidP="003C2EB0">
      <w:pPr>
        <w:spacing w:line="480" w:lineRule="auto"/>
        <w:jc w:val="center"/>
        <w:rPr>
          <w:rFonts w:ascii="Times New Roman" w:hAnsi="Times New Roman" w:cs="Times New Roman"/>
          <w:sz w:val="24"/>
          <w:szCs w:val="24"/>
        </w:rPr>
      </w:pPr>
      <w:r w:rsidRPr="00785CEA">
        <w:rPr>
          <w:rFonts w:ascii="Times New Roman" w:hAnsi="Times New Roman" w:cs="Times New Roman"/>
          <w:sz w:val="24"/>
          <w:szCs w:val="24"/>
        </w:rPr>
        <w:t>Concentrating CSR Efforts in Underserved Communities: A Phenomenological Study</w:t>
      </w:r>
    </w:p>
    <w:p w14:paraId="5B4936D6" w14:textId="69DBB100" w:rsidR="00CF63E6" w:rsidRPr="00785CEA" w:rsidRDefault="00CF63E6" w:rsidP="00CF63E6">
      <w:pPr>
        <w:rPr>
          <w:rFonts w:ascii="Times New Roman" w:hAnsi="Times New Roman" w:cs="Times New Roman"/>
          <w:sz w:val="24"/>
          <w:szCs w:val="24"/>
        </w:rPr>
      </w:pPr>
    </w:p>
    <w:p w14:paraId="2A9894D1" w14:textId="0DBFF978"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A SOCIAL RESPONSIBILITY ACTION PLAN WHITE PAPER SUBMITTED TO</w:t>
      </w:r>
    </w:p>
    <w:p w14:paraId="0A1595FC" w14:textId="52F4DEBC"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ADLER UNIVERSITY</w:t>
      </w:r>
    </w:p>
    <w:p w14:paraId="79279912" w14:textId="77777777" w:rsidR="00CF63E6" w:rsidRPr="00785CEA" w:rsidRDefault="00CF63E6" w:rsidP="00CF63E6">
      <w:pPr>
        <w:jc w:val="center"/>
        <w:rPr>
          <w:rFonts w:ascii="Times New Roman" w:hAnsi="Times New Roman" w:cs="Times New Roman"/>
          <w:sz w:val="24"/>
          <w:szCs w:val="24"/>
        </w:rPr>
      </w:pPr>
      <w:r w:rsidRPr="00785CEA">
        <w:rPr>
          <w:rFonts w:ascii="Times New Roman" w:hAnsi="Times New Roman" w:cs="Times New Roman"/>
          <w:sz w:val="24"/>
          <w:szCs w:val="24"/>
        </w:rPr>
        <w:t>BY</w:t>
      </w:r>
    </w:p>
    <w:p w14:paraId="7F282E0A" w14:textId="77777777" w:rsidR="00CF63E6" w:rsidRPr="00785CEA" w:rsidRDefault="00CF63E6" w:rsidP="00CF63E6">
      <w:pPr>
        <w:jc w:val="center"/>
        <w:rPr>
          <w:rFonts w:ascii="Times New Roman" w:hAnsi="Times New Roman" w:cs="Times New Roman"/>
          <w:sz w:val="24"/>
          <w:szCs w:val="24"/>
        </w:rPr>
      </w:pPr>
    </w:p>
    <w:p w14:paraId="65D646A1" w14:textId="2C222D49" w:rsidR="00CF63E6" w:rsidRPr="00785CEA" w:rsidRDefault="00CF63E6" w:rsidP="00CF63E6">
      <w:pPr>
        <w:rPr>
          <w:rFonts w:ascii="Times New Roman" w:hAnsi="Times New Roman" w:cs="Times New Roman"/>
          <w:sz w:val="24"/>
          <w:szCs w:val="24"/>
        </w:rPr>
      </w:pPr>
    </w:p>
    <w:p w14:paraId="68607CA1" w14:textId="764742ED" w:rsidR="00CF63E6" w:rsidRPr="00785CEA" w:rsidRDefault="00FD27D9" w:rsidP="00CF63E6">
      <w:pPr>
        <w:jc w:val="center"/>
        <w:outlineLvl w:val="0"/>
        <w:rPr>
          <w:rFonts w:ascii="Times New Roman" w:hAnsi="Times New Roman" w:cs="Times New Roman"/>
          <w:sz w:val="24"/>
          <w:szCs w:val="24"/>
        </w:rPr>
      </w:pPr>
      <w:r w:rsidRPr="00785CEA">
        <w:rPr>
          <w:rFonts w:ascii="Times New Roman" w:hAnsi="Times New Roman" w:cs="Times New Roman"/>
          <w:sz w:val="24"/>
          <w:szCs w:val="24"/>
        </w:rPr>
        <w:t>DEANDRE FAHIE</w:t>
      </w:r>
    </w:p>
    <w:p w14:paraId="589A2D24" w14:textId="77777777" w:rsidR="00CF63E6" w:rsidRPr="00785CEA" w:rsidRDefault="00CF63E6" w:rsidP="00CF63E6">
      <w:pPr>
        <w:jc w:val="center"/>
        <w:rPr>
          <w:rFonts w:ascii="Times New Roman" w:hAnsi="Times New Roman" w:cs="Times New Roman"/>
          <w:sz w:val="24"/>
          <w:szCs w:val="24"/>
        </w:rPr>
      </w:pPr>
    </w:p>
    <w:p w14:paraId="2DC29333" w14:textId="77777777" w:rsidR="00CF63E6" w:rsidRPr="00785CEA" w:rsidRDefault="00CF63E6" w:rsidP="00CF63E6">
      <w:pPr>
        <w:jc w:val="center"/>
        <w:rPr>
          <w:rFonts w:ascii="Times New Roman" w:hAnsi="Times New Roman" w:cs="Times New Roman"/>
          <w:sz w:val="24"/>
          <w:szCs w:val="24"/>
        </w:rPr>
      </w:pPr>
    </w:p>
    <w:p w14:paraId="1C95CC31" w14:textId="77777777" w:rsidR="00CF63E6" w:rsidRPr="00785CEA" w:rsidRDefault="00CF63E6" w:rsidP="00CF63E6">
      <w:pPr>
        <w:jc w:val="center"/>
        <w:rPr>
          <w:rFonts w:ascii="Times New Roman" w:hAnsi="Times New Roman" w:cs="Times New Roman"/>
          <w:sz w:val="24"/>
          <w:szCs w:val="24"/>
        </w:rPr>
      </w:pPr>
    </w:p>
    <w:p w14:paraId="2C930E6B" w14:textId="1B05B7E6"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IN PARTIAL FULFILLMENT OF THE REQUIREMENTS FOR THE DEGREE OF</w:t>
      </w:r>
    </w:p>
    <w:p w14:paraId="209CE24F" w14:textId="77777777" w:rsidR="00CF63E6" w:rsidRPr="00785CEA" w:rsidRDefault="00CF63E6" w:rsidP="00CF63E6">
      <w:pPr>
        <w:jc w:val="center"/>
        <w:outlineLvl w:val="0"/>
        <w:rPr>
          <w:rFonts w:ascii="Times New Roman" w:hAnsi="Times New Roman" w:cs="Times New Roman"/>
          <w:sz w:val="24"/>
          <w:szCs w:val="24"/>
        </w:rPr>
      </w:pPr>
      <w:r w:rsidRPr="00785CEA">
        <w:rPr>
          <w:rFonts w:ascii="Times New Roman" w:hAnsi="Times New Roman" w:cs="Times New Roman"/>
          <w:sz w:val="24"/>
          <w:szCs w:val="24"/>
        </w:rPr>
        <w:t>MASTER OF ARTS IN INDUSTRIAL AND ORGANIZATIONAL PSYCHOLOGY</w:t>
      </w:r>
    </w:p>
    <w:p w14:paraId="3DA2B675" w14:textId="77777777" w:rsidR="00CF63E6" w:rsidRPr="00785CEA" w:rsidRDefault="00CF63E6" w:rsidP="00CF63E6">
      <w:pPr>
        <w:jc w:val="center"/>
        <w:rPr>
          <w:rFonts w:ascii="Times New Roman" w:hAnsi="Times New Roman" w:cs="Times New Roman"/>
          <w:sz w:val="24"/>
          <w:szCs w:val="24"/>
        </w:rPr>
      </w:pPr>
    </w:p>
    <w:p w14:paraId="263E8477" w14:textId="77777777" w:rsidR="00CF63E6" w:rsidRPr="00785CEA" w:rsidRDefault="00CF63E6" w:rsidP="00CF63E6">
      <w:pPr>
        <w:jc w:val="center"/>
        <w:rPr>
          <w:rFonts w:ascii="Times New Roman" w:hAnsi="Times New Roman" w:cs="Times New Roman"/>
          <w:sz w:val="24"/>
          <w:szCs w:val="24"/>
        </w:rPr>
      </w:pPr>
    </w:p>
    <w:p w14:paraId="476C9A87" w14:textId="77777777" w:rsidR="00CF63E6" w:rsidRPr="00785CEA" w:rsidRDefault="00CF63E6" w:rsidP="00CF63E6">
      <w:pPr>
        <w:jc w:val="center"/>
        <w:rPr>
          <w:rFonts w:ascii="Times New Roman" w:hAnsi="Times New Roman" w:cs="Times New Roman"/>
          <w:sz w:val="24"/>
          <w:szCs w:val="24"/>
        </w:rPr>
      </w:pPr>
    </w:p>
    <w:p w14:paraId="2C7109F5" w14:textId="77777777" w:rsidR="00CF63E6" w:rsidRPr="00785CEA" w:rsidRDefault="00CF63E6" w:rsidP="00CF63E6">
      <w:pPr>
        <w:jc w:val="center"/>
        <w:rPr>
          <w:rFonts w:ascii="Times New Roman" w:hAnsi="Times New Roman" w:cs="Times New Roman"/>
          <w:sz w:val="24"/>
          <w:szCs w:val="24"/>
        </w:rPr>
      </w:pPr>
    </w:p>
    <w:p w14:paraId="0797B87A" w14:textId="77777777" w:rsidR="00CF63E6" w:rsidRPr="00785CEA" w:rsidRDefault="00CF63E6" w:rsidP="00CF63E6">
      <w:pPr>
        <w:jc w:val="center"/>
        <w:rPr>
          <w:rFonts w:ascii="Times New Roman" w:hAnsi="Times New Roman" w:cs="Times New Roman"/>
          <w:sz w:val="24"/>
          <w:szCs w:val="24"/>
        </w:rPr>
      </w:pPr>
    </w:p>
    <w:p w14:paraId="5480F98C" w14:textId="456CBB16" w:rsidR="00CF63E6" w:rsidRPr="00785CEA" w:rsidRDefault="00CF63E6" w:rsidP="00CF63E6">
      <w:pPr>
        <w:rPr>
          <w:rFonts w:ascii="Times New Roman" w:hAnsi="Times New Roman" w:cs="Times New Roman"/>
          <w:sz w:val="24"/>
          <w:szCs w:val="24"/>
        </w:rPr>
      </w:pPr>
    </w:p>
    <w:p w14:paraId="77520E3C" w14:textId="21F90C6F" w:rsidR="003C2EB0" w:rsidRPr="00785CEA" w:rsidRDefault="003C2EB0" w:rsidP="00CF63E6">
      <w:pPr>
        <w:rPr>
          <w:rFonts w:ascii="Times New Roman" w:hAnsi="Times New Roman" w:cs="Times New Roman"/>
          <w:sz w:val="24"/>
          <w:szCs w:val="24"/>
        </w:rPr>
      </w:pPr>
    </w:p>
    <w:p w14:paraId="6A5EC2E2" w14:textId="77777777" w:rsidR="003C2EB0" w:rsidRPr="00785CEA" w:rsidRDefault="003C2EB0" w:rsidP="00CF63E6">
      <w:pPr>
        <w:rPr>
          <w:rFonts w:ascii="Times New Roman" w:hAnsi="Times New Roman" w:cs="Times New Roman"/>
          <w:sz w:val="24"/>
          <w:szCs w:val="24"/>
        </w:rPr>
      </w:pPr>
    </w:p>
    <w:p w14:paraId="72F24BCB" w14:textId="77777777" w:rsidR="00CF63E6" w:rsidRPr="00785CEA" w:rsidRDefault="00CF63E6" w:rsidP="00CF63E6">
      <w:pPr>
        <w:rPr>
          <w:rFonts w:ascii="Times New Roman" w:hAnsi="Times New Roman" w:cs="Times New Roman"/>
          <w:sz w:val="24"/>
          <w:szCs w:val="24"/>
        </w:rPr>
      </w:pPr>
    </w:p>
    <w:p w14:paraId="5452A614" w14:textId="7D3CA58F" w:rsidR="00CF63E6" w:rsidRPr="00785CEA" w:rsidRDefault="00CF63E6" w:rsidP="00CF63E6">
      <w:pPr>
        <w:rPr>
          <w:rFonts w:ascii="Times New Roman" w:hAnsi="Times New Roman" w:cs="Times New Roman"/>
          <w:sz w:val="24"/>
          <w:szCs w:val="24"/>
        </w:rPr>
      </w:pPr>
      <w:r w:rsidRPr="00785CEA">
        <w:rPr>
          <w:rFonts w:ascii="Times New Roman" w:hAnsi="Times New Roman" w:cs="Times New Roman"/>
          <w:sz w:val="24"/>
          <w:szCs w:val="24"/>
        </w:rPr>
        <w:t xml:space="preserve">CHICAGO, IL                                                                    </w:t>
      </w:r>
      <w:r w:rsidR="005A0B88" w:rsidRPr="00785CEA">
        <w:rPr>
          <w:rFonts w:ascii="Times New Roman" w:hAnsi="Times New Roman" w:cs="Times New Roman"/>
          <w:sz w:val="24"/>
          <w:szCs w:val="24"/>
        </w:rPr>
        <w:t xml:space="preserve">                    10/12/</w:t>
      </w:r>
      <w:r w:rsidRPr="00785CEA">
        <w:rPr>
          <w:rFonts w:ascii="Times New Roman" w:hAnsi="Times New Roman" w:cs="Times New Roman"/>
          <w:sz w:val="24"/>
          <w:szCs w:val="24"/>
        </w:rPr>
        <w:t>2018</w:t>
      </w:r>
    </w:p>
    <w:p w14:paraId="485A90A0" w14:textId="77777777" w:rsidR="00020383" w:rsidRPr="00785CEA" w:rsidRDefault="00020383" w:rsidP="00020383">
      <w:pPr>
        <w:spacing w:line="480" w:lineRule="auto"/>
        <w:jc w:val="center"/>
        <w:rPr>
          <w:rFonts w:ascii="Times New Roman" w:hAnsi="Times New Roman" w:cs="Times New Roman"/>
          <w:sz w:val="24"/>
          <w:szCs w:val="24"/>
        </w:rPr>
      </w:pPr>
    </w:p>
    <w:p w14:paraId="7732201A" w14:textId="4A8C0DE9" w:rsidR="00CF63E6" w:rsidRPr="00785CEA" w:rsidRDefault="00FD074A" w:rsidP="00FD074A">
      <w:pPr>
        <w:spacing w:line="480" w:lineRule="auto"/>
        <w:jc w:val="center"/>
        <w:rPr>
          <w:rFonts w:ascii="Times New Roman" w:hAnsi="Times New Roman" w:cs="Times New Roman"/>
          <w:b/>
          <w:sz w:val="24"/>
          <w:szCs w:val="24"/>
        </w:rPr>
      </w:pPr>
      <w:commentRangeStart w:id="2"/>
      <w:r w:rsidRPr="00785CEA">
        <w:rPr>
          <w:rFonts w:ascii="Times New Roman" w:hAnsi="Times New Roman" w:cs="Times New Roman"/>
          <w:b/>
          <w:sz w:val="24"/>
          <w:szCs w:val="24"/>
        </w:rPr>
        <w:lastRenderedPageBreak/>
        <w:t>Table of Contents</w:t>
      </w:r>
    </w:p>
    <w:p w14:paraId="5906735D" w14:textId="77777777" w:rsidR="00CF63E6" w:rsidRPr="00785CEA" w:rsidRDefault="00CF63E6" w:rsidP="00CF63E6">
      <w:pPr>
        <w:pStyle w:val="Default"/>
      </w:pPr>
      <w:r w:rsidRPr="00785CEA">
        <w:t xml:space="preserve"> </w:t>
      </w:r>
    </w:p>
    <w:p w14:paraId="665EFCC2" w14:textId="63C58459" w:rsidR="00CF63E6" w:rsidRDefault="00CF63E6" w:rsidP="000649DA">
      <w:pPr>
        <w:pStyle w:val="Default"/>
        <w:numPr>
          <w:ilvl w:val="0"/>
          <w:numId w:val="2"/>
        </w:numPr>
      </w:pPr>
      <w:r w:rsidRPr="00785CEA">
        <w:rPr>
          <w:b/>
          <w:bCs/>
        </w:rPr>
        <w:t xml:space="preserve"> Title Page </w:t>
      </w:r>
    </w:p>
    <w:p w14:paraId="3DD2033A" w14:textId="77777777" w:rsidR="00785CEA" w:rsidRPr="00785CEA" w:rsidRDefault="00785CEA" w:rsidP="00CF63E6">
      <w:pPr>
        <w:pStyle w:val="Default"/>
      </w:pPr>
    </w:p>
    <w:p w14:paraId="65138042" w14:textId="2B7783CB" w:rsidR="00CF63E6" w:rsidRPr="00785CEA" w:rsidRDefault="00CF63E6" w:rsidP="000649DA">
      <w:pPr>
        <w:pStyle w:val="Default"/>
        <w:numPr>
          <w:ilvl w:val="0"/>
          <w:numId w:val="2"/>
        </w:numPr>
      </w:pPr>
      <w:bookmarkStart w:id="3" w:name="_Hlk526766066"/>
      <w:r w:rsidRPr="00785CEA">
        <w:rPr>
          <w:b/>
          <w:bCs/>
        </w:rPr>
        <w:t xml:space="preserve"> Abstract </w:t>
      </w:r>
      <w:bookmarkEnd w:id="3"/>
      <w:r w:rsidRPr="00785CEA">
        <w:t xml:space="preserve"> </w:t>
      </w:r>
    </w:p>
    <w:p w14:paraId="382C3F64" w14:textId="77777777" w:rsidR="00CF63E6" w:rsidRPr="00785CEA" w:rsidRDefault="00CF63E6" w:rsidP="00CF63E6">
      <w:pPr>
        <w:pStyle w:val="Default"/>
      </w:pPr>
    </w:p>
    <w:p w14:paraId="1488A9E2" w14:textId="548B003F" w:rsidR="00CF63E6" w:rsidRPr="00785CEA" w:rsidRDefault="00CF63E6" w:rsidP="000649DA">
      <w:pPr>
        <w:pStyle w:val="Default"/>
        <w:numPr>
          <w:ilvl w:val="0"/>
          <w:numId w:val="2"/>
        </w:numPr>
      </w:pPr>
      <w:r w:rsidRPr="00785CEA">
        <w:rPr>
          <w:b/>
          <w:bCs/>
        </w:rPr>
        <w:t xml:space="preserve"> Introduction to SRAP White Paper </w:t>
      </w:r>
    </w:p>
    <w:p w14:paraId="59EA12AD" w14:textId="77777777" w:rsidR="00CF63E6" w:rsidRPr="00785CEA" w:rsidRDefault="00CF63E6" w:rsidP="00CF63E6">
      <w:pPr>
        <w:pStyle w:val="Default"/>
      </w:pPr>
    </w:p>
    <w:p w14:paraId="03DB4CF2" w14:textId="3FEDC3ED" w:rsidR="00CF63E6" w:rsidRPr="00785CEA" w:rsidRDefault="00CF63E6" w:rsidP="000649DA">
      <w:pPr>
        <w:pStyle w:val="Default"/>
        <w:numPr>
          <w:ilvl w:val="0"/>
          <w:numId w:val="2"/>
        </w:numPr>
      </w:pPr>
      <w:r w:rsidRPr="00785CEA">
        <w:rPr>
          <w:b/>
          <w:bCs/>
        </w:rPr>
        <w:t xml:space="preserve"> Literature Review </w:t>
      </w:r>
    </w:p>
    <w:p w14:paraId="0F238814" w14:textId="77777777" w:rsidR="00CF63E6" w:rsidRPr="00785CEA" w:rsidRDefault="00CF63E6" w:rsidP="00CF63E6">
      <w:pPr>
        <w:pStyle w:val="Default"/>
      </w:pPr>
    </w:p>
    <w:p w14:paraId="61282887" w14:textId="605576F2" w:rsidR="00CF63E6" w:rsidRPr="00785CEA" w:rsidRDefault="00CF63E6" w:rsidP="000649DA">
      <w:pPr>
        <w:pStyle w:val="Default"/>
        <w:numPr>
          <w:ilvl w:val="0"/>
          <w:numId w:val="2"/>
        </w:numPr>
      </w:pPr>
      <w:r w:rsidRPr="00785CEA">
        <w:rPr>
          <w:b/>
          <w:bCs/>
        </w:rPr>
        <w:t xml:space="preserve"> Analysis of Limitations </w:t>
      </w:r>
    </w:p>
    <w:p w14:paraId="5CA7A4E6" w14:textId="77777777" w:rsidR="00CF63E6" w:rsidRPr="00785CEA" w:rsidRDefault="00CF63E6" w:rsidP="00CF63E6">
      <w:pPr>
        <w:pStyle w:val="Default"/>
      </w:pPr>
    </w:p>
    <w:p w14:paraId="266DEDF0" w14:textId="0DA3547A" w:rsidR="00CF63E6" w:rsidRPr="00785CEA" w:rsidRDefault="00785CEA" w:rsidP="000649DA">
      <w:pPr>
        <w:pStyle w:val="Default"/>
        <w:numPr>
          <w:ilvl w:val="0"/>
          <w:numId w:val="2"/>
        </w:numPr>
      </w:pPr>
      <w:r>
        <w:rPr>
          <w:b/>
          <w:bCs/>
        </w:rPr>
        <w:t xml:space="preserve"> Plan of Action </w:t>
      </w:r>
    </w:p>
    <w:p w14:paraId="36FADE87" w14:textId="77777777" w:rsidR="002C1645" w:rsidRPr="00785CEA" w:rsidRDefault="002C1645" w:rsidP="00CF63E6">
      <w:pPr>
        <w:pStyle w:val="Default"/>
      </w:pPr>
    </w:p>
    <w:p w14:paraId="72BF4AD7" w14:textId="4DEC77DA" w:rsidR="00CF63E6" w:rsidRPr="00785CEA" w:rsidRDefault="00785CEA" w:rsidP="000649DA">
      <w:pPr>
        <w:pStyle w:val="Default"/>
        <w:ind w:firstLine="360"/>
      </w:pPr>
      <w:r>
        <w:rPr>
          <w:b/>
          <w:bCs/>
        </w:rPr>
        <w:t xml:space="preserve">VI. </w:t>
      </w:r>
      <w:r w:rsidR="000649DA">
        <w:rPr>
          <w:b/>
          <w:bCs/>
        </w:rPr>
        <w:tab/>
      </w:r>
      <w:r>
        <w:rPr>
          <w:b/>
          <w:bCs/>
        </w:rPr>
        <w:t xml:space="preserve">Conclusion </w:t>
      </w:r>
      <w:r w:rsidR="00CF63E6" w:rsidRPr="00785CEA">
        <w:t xml:space="preserve"> </w:t>
      </w:r>
    </w:p>
    <w:p w14:paraId="5E23CEA6" w14:textId="77777777" w:rsidR="002C1645" w:rsidRPr="00785CEA" w:rsidRDefault="002C1645" w:rsidP="00CF63E6">
      <w:pPr>
        <w:pStyle w:val="Default"/>
      </w:pPr>
    </w:p>
    <w:p w14:paraId="4391BB87" w14:textId="4AEAA7A3" w:rsidR="00D4674F" w:rsidRPr="000649DA" w:rsidRDefault="00CF63E6" w:rsidP="000649DA">
      <w:pPr>
        <w:pStyle w:val="ListParagraph"/>
        <w:numPr>
          <w:ilvl w:val="0"/>
          <w:numId w:val="2"/>
        </w:numPr>
        <w:rPr>
          <w:rFonts w:ascii="Times New Roman" w:hAnsi="Times New Roman" w:cs="Times New Roman"/>
          <w:bCs/>
          <w:sz w:val="24"/>
          <w:szCs w:val="24"/>
        </w:rPr>
      </w:pPr>
      <w:r w:rsidRPr="000649DA">
        <w:rPr>
          <w:rFonts w:ascii="Times New Roman" w:hAnsi="Times New Roman" w:cs="Times New Roman"/>
          <w:b/>
          <w:bCs/>
          <w:sz w:val="24"/>
          <w:szCs w:val="24"/>
        </w:rPr>
        <w:t xml:space="preserve"> Reference Section </w:t>
      </w:r>
      <w:commentRangeEnd w:id="2"/>
      <w:r w:rsidR="00CC7B8D">
        <w:rPr>
          <w:rStyle w:val="CommentReference"/>
        </w:rPr>
        <w:commentReference w:id="2"/>
      </w:r>
    </w:p>
    <w:p w14:paraId="48D40C46" w14:textId="77777777" w:rsidR="00D4674F" w:rsidRPr="00785CEA" w:rsidRDefault="00D4674F" w:rsidP="00020383">
      <w:pPr>
        <w:rPr>
          <w:rFonts w:ascii="Times New Roman" w:hAnsi="Times New Roman" w:cs="Times New Roman"/>
          <w:bCs/>
          <w:sz w:val="24"/>
          <w:szCs w:val="24"/>
        </w:rPr>
      </w:pPr>
    </w:p>
    <w:p w14:paraId="09E7B84B" w14:textId="77777777" w:rsidR="00D4674F" w:rsidRPr="00785CEA" w:rsidRDefault="00D4674F" w:rsidP="00020383">
      <w:pPr>
        <w:rPr>
          <w:rFonts w:ascii="Times New Roman" w:hAnsi="Times New Roman" w:cs="Times New Roman"/>
          <w:bCs/>
          <w:sz w:val="24"/>
          <w:szCs w:val="24"/>
        </w:rPr>
      </w:pPr>
    </w:p>
    <w:p w14:paraId="4A27B88F" w14:textId="37D3FDB2" w:rsidR="00AF0132" w:rsidRPr="00785CEA" w:rsidRDefault="00AF0132" w:rsidP="0059515B">
      <w:pPr>
        <w:rPr>
          <w:rFonts w:ascii="Times New Roman" w:hAnsi="Times New Roman" w:cs="Times New Roman"/>
          <w:b/>
          <w:bCs/>
          <w:sz w:val="24"/>
          <w:szCs w:val="24"/>
        </w:rPr>
      </w:pPr>
    </w:p>
    <w:p w14:paraId="5AB87A5E" w14:textId="723B46C8" w:rsidR="00FC15BB" w:rsidRPr="00785CEA" w:rsidRDefault="00FC15BB" w:rsidP="0059515B">
      <w:pPr>
        <w:rPr>
          <w:rFonts w:ascii="Times New Roman" w:hAnsi="Times New Roman" w:cs="Times New Roman"/>
          <w:b/>
          <w:bCs/>
          <w:sz w:val="24"/>
          <w:szCs w:val="24"/>
        </w:rPr>
      </w:pPr>
    </w:p>
    <w:p w14:paraId="6717504E" w14:textId="04709EAD" w:rsidR="00FC15BB" w:rsidRPr="00785CEA" w:rsidRDefault="00FC15BB" w:rsidP="0059515B">
      <w:pPr>
        <w:rPr>
          <w:rFonts w:ascii="Times New Roman" w:hAnsi="Times New Roman" w:cs="Times New Roman"/>
          <w:b/>
          <w:bCs/>
          <w:sz w:val="24"/>
          <w:szCs w:val="24"/>
        </w:rPr>
      </w:pPr>
    </w:p>
    <w:p w14:paraId="6F83FA42" w14:textId="3524A4A6" w:rsidR="00FC15BB" w:rsidRPr="00785CEA" w:rsidRDefault="00FC15BB" w:rsidP="0059515B">
      <w:pPr>
        <w:rPr>
          <w:rFonts w:ascii="Times New Roman" w:hAnsi="Times New Roman" w:cs="Times New Roman"/>
          <w:b/>
          <w:bCs/>
          <w:sz w:val="24"/>
          <w:szCs w:val="24"/>
        </w:rPr>
      </w:pPr>
    </w:p>
    <w:p w14:paraId="59CD32B8" w14:textId="64FA7A30" w:rsidR="00FC15BB" w:rsidRDefault="00FC15BB" w:rsidP="0059515B">
      <w:pPr>
        <w:rPr>
          <w:rFonts w:ascii="Times New Roman" w:hAnsi="Times New Roman" w:cs="Times New Roman"/>
          <w:b/>
          <w:bCs/>
          <w:sz w:val="24"/>
          <w:szCs w:val="24"/>
        </w:rPr>
      </w:pPr>
    </w:p>
    <w:p w14:paraId="782E7540" w14:textId="29551515" w:rsidR="009324A8" w:rsidRDefault="009324A8" w:rsidP="0059515B">
      <w:pPr>
        <w:rPr>
          <w:rFonts w:ascii="Times New Roman" w:hAnsi="Times New Roman" w:cs="Times New Roman"/>
          <w:b/>
          <w:bCs/>
          <w:sz w:val="24"/>
          <w:szCs w:val="24"/>
        </w:rPr>
      </w:pPr>
    </w:p>
    <w:p w14:paraId="401691C8" w14:textId="3CE3869D" w:rsidR="009324A8" w:rsidRDefault="009324A8" w:rsidP="0059515B">
      <w:pPr>
        <w:rPr>
          <w:rFonts w:ascii="Times New Roman" w:hAnsi="Times New Roman" w:cs="Times New Roman"/>
          <w:b/>
          <w:bCs/>
          <w:sz w:val="24"/>
          <w:szCs w:val="24"/>
        </w:rPr>
      </w:pPr>
    </w:p>
    <w:p w14:paraId="7FB01085" w14:textId="2076B634" w:rsidR="009324A8" w:rsidRDefault="009324A8" w:rsidP="0059515B">
      <w:pPr>
        <w:rPr>
          <w:rFonts w:ascii="Times New Roman" w:hAnsi="Times New Roman" w:cs="Times New Roman"/>
          <w:b/>
          <w:bCs/>
          <w:sz w:val="24"/>
          <w:szCs w:val="24"/>
        </w:rPr>
      </w:pPr>
    </w:p>
    <w:p w14:paraId="0538B459" w14:textId="6B6B6A6F" w:rsidR="009324A8" w:rsidRDefault="009324A8" w:rsidP="0059515B">
      <w:pPr>
        <w:rPr>
          <w:rFonts w:ascii="Times New Roman" w:hAnsi="Times New Roman" w:cs="Times New Roman"/>
          <w:b/>
          <w:bCs/>
          <w:sz w:val="24"/>
          <w:szCs w:val="24"/>
        </w:rPr>
      </w:pPr>
    </w:p>
    <w:p w14:paraId="12DF15B2" w14:textId="134FFA66" w:rsidR="009324A8" w:rsidRDefault="009324A8" w:rsidP="0059515B">
      <w:pPr>
        <w:rPr>
          <w:rFonts w:ascii="Times New Roman" w:hAnsi="Times New Roman" w:cs="Times New Roman"/>
          <w:b/>
          <w:bCs/>
          <w:sz w:val="24"/>
          <w:szCs w:val="24"/>
        </w:rPr>
      </w:pPr>
    </w:p>
    <w:p w14:paraId="7E45DF63" w14:textId="77777777" w:rsidR="009324A8" w:rsidRPr="00785CEA" w:rsidRDefault="009324A8" w:rsidP="0059515B">
      <w:pPr>
        <w:rPr>
          <w:rFonts w:ascii="Times New Roman" w:hAnsi="Times New Roman" w:cs="Times New Roman"/>
          <w:b/>
          <w:bCs/>
          <w:sz w:val="24"/>
          <w:szCs w:val="24"/>
        </w:rPr>
      </w:pPr>
    </w:p>
    <w:p w14:paraId="48A7D4F1" w14:textId="69A1001C" w:rsidR="00FC15BB" w:rsidRPr="00785CEA" w:rsidRDefault="00FC15BB" w:rsidP="0059515B">
      <w:pPr>
        <w:rPr>
          <w:rFonts w:ascii="Times New Roman" w:hAnsi="Times New Roman" w:cs="Times New Roman"/>
          <w:b/>
          <w:bCs/>
          <w:sz w:val="24"/>
          <w:szCs w:val="24"/>
        </w:rPr>
      </w:pPr>
    </w:p>
    <w:p w14:paraId="608E14DA" w14:textId="488D2FAE" w:rsidR="00FC15BB" w:rsidRPr="00785CEA" w:rsidRDefault="00FC15BB" w:rsidP="0059515B">
      <w:pPr>
        <w:rPr>
          <w:rFonts w:ascii="Times New Roman" w:hAnsi="Times New Roman" w:cs="Times New Roman"/>
          <w:b/>
          <w:bCs/>
          <w:sz w:val="24"/>
          <w:szCs w:val="24"/>
        </w:rPr>
      </w:pPr>
    </w:p>
    <w:p w14:paraId="6B6B006C" w14:textId="02FC23C0" w:rsidR="007E2590" w:rsidRPr="00785CEA" w:rsidRDefault="007E2590" w:rsidP="0059515B">
      <w:pPr>
        <w:rPr>
          <w:rFonts w:ascii="Times New Roman" w:hAnsi="Times New Roman" w:cs="Times New Roman"/>
          <w:b/>
          <w:bCs/>
          <w:sz w:val="24"/>
          <w:szCs w:val="24"/>
        </w:rPr>
      </w:pPr>
    </w:p>
    <w:p w14:paraId="1DF4419D" w14:textId="3E85D4BE" w:rsidR="007E2590" w:rsidRPr="00785CEA" w:rsidRDefault="007E2590" w:rsidP="0059515B">
      <w:pPr>
        <w:rPr>
          <w:rFonts w:ascii="Times New Roman" w:hAnsi="Times New Roman" w:cs="Times New Roman"/>
          <w:b/>
          <w:bCs/>
          <w:sz w:val="24"/>
          <w:szCs w:val="24"/>
        </w:rPr>
      </w:pPr>
    </w:p>
    <w:p w14:paraId="5DEC0153" w14:textId="34458631" w:rsidR="00FC15BB" w:rsidRPr="00785CEA" w:rsidRDefault="007E2590" w:rsidP="0059515B">
      <w:pPr>
        <w:rPr>
          <w:rFonts w:ascii="Times New Roman" w:hAnsi="Times New Roman" w:cs="Times New Roman"/>
          <w:b/>
          <w:bCs/>
          <w:sz w:val="24"/>
          <w:szCs w:val="24"/>
        </w:rPr>
      </w:pPr>
      <w:r w:rsidRPr="00785CEA">
        <w:rPr>
          <w:rFonts w:ascii="Times New Roman" w:hAnsi="Times New Roman" w:cs="Times New Roman"/>
          <w:b/>
          <w:bCs/>
          <w:sz w:val="24"/>
          <w:szCs w:val="24"/>
        </w:rPr>
        <w:lastRenderedPageBreak/>
        <w:t>II. Abstract</w:t>
      </w:r>
    </w:p>
    <w:p w14:paraId="6A39CC3B" w14:textId="465CE9BF" w:rsidR="00041E8D" w:rsidRPr="00785CEA" w:rsidRDefault="00041E8D" w:rsidP="0059515B">
      <w:pPr>
        <w:rPr>
          <w:rFonts w:ascii="Times New Roman" w:hAnsi="Times New Roman" w:cs="Times New Roman"/>
          <w:b/>
          <w:bCs/>
          <w:sz w:val="24"/>
          <w:szCs w:val="24"/>
        </w:rPr>
      </w:pPr>
    </w:p>
    <w:p w14:paraId="758016F4" w14:textId="47291648" w:rsidR="00041E8D" w:rsidRPr="00785CEA" w:rsidRDefault="001154D0" w:rsidP="001F1869">
      <w:pPr>
        <w:spacing w:line="480" w:lineRule="auto"/>
        <w:ind w:firstLine="720"/>
        <w:rPr>
          <w:rFonts w:ascii="Times New Roman" w:hAnsi="Times New Roman" w:cs="Times New Roman"/>
          <w:b/>
          <w:bCs/>
          <w:sz w:val="24"/>
          <w:szCs w:val="24"/>
        </w:rPr>
      </w:pPr>
      <w:commentRangeStart w:id="4"/>
      <w:r w:rsidRPr="00785CEA">
        <w:rPr>
          <w:rFonts w:ascii="Times New Roman" w:hAnsi="Times New Roman" w:cs="Times New Roman"/>
          <w:sz w:val="24"/>
          <w:szCs w:val="24"/>
        </w:rPr>
        <w:t xml:space="preserve">Drawing on a variety of different </w:t>
      </w:r>
      <w:r w:rsidR="00352426" w:rsidRPr="00785CEA">
        <w:rPr>
          <w:rFonts w:ascii="Times New Roman" w:hAnsi="Times New Roman" w:cs="Times New Roman"/>
          <w:sz w:val="24"/>
          <w:szCs w:val="24"/>
        </w:rPr>
        <w:t>literature</w:t>
      </w:r>
      <w:r w:rsidRPr="00785CEA">
        <w:rPr>
          <w:rFonts w:ascii="Times New Roman" w:hAnsi="Times New Roman" w:cs="Times New Roman"/>
          <w:sz w:val="24"/>
          <w:szCs w:val="24"/>
        </w:rPr>
        <w:t xml:space="preserve">, this paper seeks to facilitate a conversation around corporate social responsibility efforts in communities. </w:t>
      </w:r>
      <w:r w:rsidR="00352426" w:rsidRPr="00785CEA">
        <w:rPr>
          <w:rFonts w:ascii="Times New Roman" w:hAnsi="Times New Roman" w:cs="Times New Roman"/>
          <w:sz w:val="24"/>
          <w:szCs w:val="24"/>
        </w:rPr>
        <w:t>The research focuses on patterns and statistics primarily within the United States with regard to CSR. However, references to other countries are made to highlight the occasional misalignment that occurs between organizations and intended philanthropic efforts. It is concluded that IO practitioners should be utilized to help pilot the construction of formulas for organizations to conduct measurements of their effectiveness in communities. The results can help determine where resources should be allocated into communities and generate more efficient corporate social responsibilities programs.</w:t>
      </w:r>
      <w:r w:rsidR="00D34681">
        <w:rPr>
          <w:rFonts w:ascii="Times New Roman" w:hAnsi="Times New Roman" w:cs="Times New Roman"/>
          <w:sz w:val="24"/>
          <w:szCs w:val="24"/>
        </w:rPr>
        <w:t xml:space="preserve"> </w:t>
      </w:r>
      <w:commentRangeEnd w:id="4"/>
      <w:r w:rsidR="00D34681">
        <w:rPr>
          <w:rStyle w:val="CommentReference"/>
        </w:rPr>
        <w:commentReference w:id="4"/>
      </w:r>
    </w:p>
    <w:p w14:paraId="1454FB19" w14:textId="1B319EF0" w:rsidR="00041E8D" w:rsidRPr="00785CEA" w:rsidRDefault="00041E8D" w:rsidP="0059515B">
      <w:pPr>
        <w:rPr>
          <w:rFonts w:ascii="Times New Roman" w:hAnsi="Times New Roman" w:cs="Times New Roman"/>
          <w:b/>
          <w:bCs/>
          <w:sz w:val="24"/>
          <w:szCs w:val="24"/>
        </w:rPr>
      </w:pPr>
    </w:p>
    <w:p w14:paraId="59AB2125" w14:textId="15237EFB" w:rsidR="00041E8D" w:rsidRPr="00785CEA" w:rsidRDefault="00041E8D" w:rsidP="0059515B">
      <w:pPr>
        <w:rPr>
          <w:rFonts w:ascii="Times New Roman" w:hAnsi="Times New Roman" w:cs="Times New Roman"/>
          <w:b/>
          <w:bCs/>
          <w:sz w:val="24"/>
          <w:szCs w:val="24"/>
        </w:rPr>
      </w:pPr>
    </w:p>
    <w:p w14:paraId="0DCB244D" w14:textId="453C4B87" w:rsidR="00041E8D" w:rsidRPr="00785CEA" w:rsidRDefault="00041E8D" w:rsidP="0059515B">
      <w:pPr>
        <w:rPr>
          <w:rFonts w:ascii="Times New Roman" w:hAnsi="Times New Roman" w:cs="Times New Roman"/>
          <w:b/>
          <w:bCs/>
          <w:sz w:val="24"/>
          <w:szCs w:val="24"/>
        </w:rPr>
      </w:pPr>
    </w:p>
    <w:p w14:paraId="352A64AB" w14:textId="3664B9CE" w:rsidR="00041E8D" w:rsidRPr="00785CEA" w:rsidRDefault="00041E8D" w:rsidP="0059515B">
      <w:pPr>
        <w:rPr>
          <w:rFonts w:ascii="Times New Roman" w:hAnsi="Times New Roman" w:cs="Times New Roman"/>
          <w:b/>
          <w:bCs/>
          <w:sz w:val="24"/>
          <w:szCs w:val="24"/>
        </w:rPr>
      </w:pPr>
    </w:p>
    <w:p w14:paraId="5138EAD4" w14:textId="0F959C70" w:rsidR="00041E8D" w:rsidRPr="00785CEA" w:rsidRDefault="00041E8D" w:rsidP="0059515B">
      <w:pPr>
        <w:rPr>
          <w:rFonts w:ascii="Times New Roman" w:hAnsi="Times New Roman" w:cs="Times New Roman"/>
          <w:b/>
          <w:bCs/>
          <w:sz w:val="24"/>
          <w:szCs w:val="24"/>
        </w:rPr>
      </w:pPr>
    </w:p>
    <w:p w14:paraId="799F2ADC" w14:textId="6A3C2046" w:rsidR="00041E8D" w:rsidRPr="00785CEA" w:rsidRDefault="00041E8D" w:rsidP="0059515B">
      <w:pPr>
        <w:rPr>
          <w:rFonts w:ascii="Times New Roman" w:hAnsi="Times New Roman" w:cs="Times New Roman"/>
          <w:b/>
          <w:bCs/>
          <w:sz w:val="24"/>
          <w:szCs w:val="24"/>
        </w:rPr>
      </w:pPr>
    </w:p>
    <w:p w14:paraId="1FAEFC11" w14:textId="1708DB77" w:rsidR="00041E8D" w:rsidRPr="00785CEA" w:rsidRDefault="00041E8D" w:rsidP="0059515B">
      <w:pPr>
        <w:rPr>
          <w:rFonts w:ascii="Times New Roman" w:hAnsi="Times New Roman" w:cs="Times New Roman"/>
          <w:b/>
          <w:bCs/>
          <w:sz w:val="24"/>
          <w:szCs w:val="24"/>
        </w:rPr>
      </w:pPr>
    </w:p>
    <w:p w14:paraId="49D81C0D" w14:textId="02B904EE" w:rsidR="00041E8D" w:rsidRPr="00785CEA" w:rsidRDefault="00041E8D" w:rsidP="0059515B">
      <w:pPr>
        <w:rPr>
          <w:rFonts w:ascii="Times New Roman" w:hAnsi="Times New Roman" w:cs="Times New Roman"/>
          <w:b/>
          <w:bCs/>
          <w:sz w:val="24"/>
          <w:szCs w:val="24"/>
        </w:rPr>
      </w:pPr>
    </w:p>
    <w:p w14:paraId="0EFEC8A6" w14:textId="5F6445E6" w:rsidR="00041E8D" w:rsidRPr="00785CEA" w:rsidRDefault="00041E8D" w:rsidP="0059515B">
      <w:pPr>
        <w:rPr>
          <w:rFonts w:ascii="Times New Roman" w:hAnsi="Times New Roman" w:cs="Times New Roman"/>
          <w:b/>
          <w:bCs/>
          <w:sz w:val="24"/>
          <w:szCs w:val="24"/>
        </w:rPr>
      </w:pPr>
    </w:p>
    <w:p w14:paraId="24DA5EE0" w14:textId="68767470" w:rsidR="00041E8D" w:rsidRPr="00785CEA" w:rsidRDefault="00041E8D" w:rsidP="0059515B">
      <w:pPr>
        <w:rPr>
          <w:rFonts w:ascii="Times New Roman" w:hAnsi="Times New Roman" w:cs="Times New Roman"/>
          <w:b/>
          <w:bCs/>
          <w:sz w:val="24"/>
          <w:szCs w:val="24"/>
        </w:rPr>
      </w:pPr>
    </w:p>
    <w:p w14:paraId="235DEE51" w14:textId="658C560A" w:rsidR="00041E8D" w:rsidRPr="00785CEA" w:rsidRDefault="00041E8D" w:rsidP="0059515B">
      <w:pPr>
        <w:rPr>
          <w:rFonts w:ascii="Times New Roman" w:hAnsi="Times New Roman" w:cs="Times New Roman"/>
          <w:b/>
          <w:bCs/>
          <w:sz w:val="24"/>
          <w:szCs w:val="24"/>
        </w:rPr>
      </w:pPr>
    </w:p>
    <w:p w14:paraId="53CDBBD0" w14:textId="16AAEFE9" w:rsidR="00041E8D" w:rsidRPr="00785CEA" w:rsidRDefault="00041E8D" w:rsidP="0059515B">
      <w:pPr>
        <w:rPr>
          <w:rFonts w:ascii="Times New Roman" w:hAnsi="Times New Roman" w:cs="Times New Roman"/>
          <w:b/>
          <w:bCs/>
          <w:sz w:val="24"/>
          <w:szCs w:val="24"/>
        </w:rPr>
      </w:pPr>
    </w:p>
    <w:p w14:paraId="36C26CDA" w14:textId="5997CBFB" w:rsidR="00041E8D" w:rsidRDefault="00041E8D" w:rsidP="0059515B">
      <w:pPr>
        <w:rPr>
          <w:rFonts w:ascii="Times New Roman" w:hAnsi="Times New Roman" w:cs="Times New Roman"/>
          <w:b/>
          <w:bCs/>
          <w:sz w:val="24"/>
          <w:szCs w:val="24"/>
        </w:rPr>
      </w:pPr>
    </w:p>
    <w:p w14:paraId="2F792F21" w14:textId="77777777" w:rsidR="009324A8" w:rsidRPr="00785CEA" w:rsidRDefault="009324A8" w:rsidP="0059515B">
      <w:pPr>
        <w:rPr>
          <w:rFonts w:ascii="Times New Roman" w:hAnsi="Times New Roman" w:cs="Times New Roman"/>
          <w:b/>
          <w:bCs/>
          <w:sz w:val="24"/>
          <w:szCs w:val="24"/>
        </w:rPr>
      </w:pPr>
    </w:p>
    <w:p w14:paraId="42E4E551" w14:textId="3CBE6801" w:rsidR="007E2590" w:rsidRPr="00785CEA" w:rsidRDefault="007E2590" w:rsidP="0059515B">
      <w:pPr>
        <w:rPr>
          <w:rFonts w:ascii="Times New Roman" w:hAnsi="Times New Roman" w:cs="Times New Roman"/>
          <w:b/>
          <w:bCs/>
          <w:sz w:val="24"/>
          <w:szCs w:val="24"/>
        </w:rPr>
      </w:pPr>
    </w:p>
    <w:p w14:paraId="1F82C770" w14:textId="5148F197" w:rsidR="00D73ECE" w:rsidRPr="00785CEA" w:rsidRDefault="007E2590" w:rsidP="00D73ECE">
      <w:pPr>
        <w:rPr>
          <w:rFonts w:ascii="Times New Roman" w:hAnsi="Times New Roman" w:cs="Times New Roman"/>
          <w:b/>
          <w:bCs/>
          <w:sz w:val="24"/>
          <w:szCs w:val="24"/>
        </w:rPr>
      </w:pPr>
      <w:r w:rsidRPr="00785CEA">
        <w:rPr>
          <w:rFonts w:ascii="Times New Roman" w:hAnsi="Times New Roman" w:cs="Times New Roman"/>
          <w:b/>
          <w:bCs/>
          <w:sz w:val="24"/>
          <w:szCs w:val="24"/>
        </w:rPr>
        <w:lastRenderedPageBreak/>
        <w:t xml:space="preserve">III. </w:t>
      </w:r>
      <w:commentRangeStart w:id="5"/>
      <w:r w:rsidR="00D73ECE" w:rsidRPr="00785CEA">
        <w:rPr>
          <w:rFonts w:ascii="Times New Roman" w:hAnsi="Times New Roman" w:cs="Times New Roman"/>
          <w:b/>
          <w:bCs/>
          <w:sz w:val="24"/>
          <w:szCs w:val="24"/>
        </w:rPr>
        <w:t>Introduction</w:t>
      </w:r>
      <w:commentRangeEnd w:id="5"/>
      <w:r w:rsidR="00D34681">
        <w:rPr>
          <w:rStyle w:val="CommentReference"/>
        </w:rPr>
        <w:commentReference w:id="5"/>
      </w:r>
    </w:p>
    <w:p w14:paraId="7729D3F9" w14:textId="77777777" w:rsidR="00D73ECE" w:rsidRPr="00785CEA" w:rsidRDefault="00D73ECE" w:rsidP="00D73ECE">
      <w:pPr>
        <w:rPr>
          <w:rFonts w:ascii="Times New Roman" w:hAnsi="Times New Roman" w:cs="Times New Roman"/>
          <w:b/>
          <w:bCs/>
          <w:sz w:val="24"/>
          <w:szCs w:val="24"/>
        </w:rPr>
      </w:pPr>
    </w:p>
    <w:p w14:paraId="1AB5F1D1" w14:textId="77777777" w:rsidR="00D73ECE" w:rsidRPr="00785CEA" w:rsidRDefault="00D73ECE" w:rsidP="00D73ECE">
      <w:pPr>
        <w:spacing w:line="480" w:lineRule="auto"/>
        <w:ind w:firstLine="720"/>
        <w:rPr>
          <w:rFonts w:ascii="Times New Roman" w:hAnsi="Times New Roman" w:cs="Times New Roman"/>
          <w:bCs/>
          <w:sz w:val="24"/>
          <w:szCs w:val="24"/>
        </w:rPr>
      </w:pPr>
      <w:r w:rsidRPr="00785CEA">
        <w:rPr>
          <w:rFonts w:ascii="Times New Roman" w:hAnsi="Times New Roman" w:cs="Times New Roman"/>
          <w:bCs/>
          <w:sz w:val="24"/>
          <w:szCs w:val="24"/>
        </w:rPr>
        <w:t>Corporate Social Responsibility has been a trend for organizations for a few decades now. Companies are looking at different methods that will allow them to be more ethical, sustainable, and viewed more positively by society. Some researchers question whether organizations are delivering on the vision that they set up with CSR efforts. If there are 5 organizations in a city that are integrating social and environmental tactics into their company structure, there lies great potential for those companies to do good. However, what if that same city is plagued with poverty, homelessness, and poor infrastructure? Is the focus of CSR to make the company look good in front of the public so they generate more revenue for stakeholders or to benefit the community in which they are located?</w:t>
      </w:r>
    </w:p>
    <w:p w14:paraId="45733017" w14:textId="714CE6BB" w:rsidR="00D73ECE" w:rsidRPr="00785CEA" w:rsidRDefault="00D73ECE" w:rsidP="004D05AA">
      <w:pPr>
        <w:spacing w:line="480" w:lineRule="auto"/>
        <w:ind w:firstLine="720"/>
        <w:rPr>
          <w:rFonts w:ascii="Times New Roman" w:hAnsi="Times New Roman" w:cs="Times New Roman"/>
          <w:sz w:val="24"/>
          <w:szCs w:val="24"/>
        </w:rPr>
      </w:pPr>
      <w:commentRangeStart w:id="6"/>
      <w:r w:rsidRPr="00785CEA">
        <w:rPr>
          <w:rFonts w:ascii="Times New Roman" w:hAnsi="Times New Roman" w:cs="Times New Roman"/>
          <w:bCs/>
          <w:sz w:val="24"/>
          <w:szCs w:val="24"/>
        </w:rPr>
        <w:t>The research question that we will focus on addressing will be: Can more concentrated efforts towar</w:t>
      </w:r>
      <w:r w:rsidR="00B21340" w:rsidRPr="00785CEA">
        <w:rPr>
          <w:rFonts w:ascii="Times New Roman" w:hAnsi="Times New Roman" w:cs="Times New Roman"/>
          <w:bCs/>
          <w:sz w:val="24"/>
          <w:szCs w:val="24"/>
        </w:rPr>
        <w:t>ds addressing rooted issues in local communities</w:t>
      </w:r>
      <w:r w:rsidRPr="00785CEA">
        <w:rPr>
          <w:rFonts w:ascii="Times New Roman" w:hAnsi="Times New Roman" w:cs="Times New Roman"/>
          <w:bCs/>
          <w:sz w:val="24"/>
          <w:szCs w:val="24"/>
        </w:rPr>
        <w:t xml:space="preserve"> be good for organizations and the people they serve</w:t>
      </w:r>
      <w:r w:rsidR="00D35EAE" w:rsidRPr="00785CEA">
        <w:rPr>
          <w:rFonts w:ascii="Times New Roman" w:hAnsi="Times New Roman" w:cs="Times New Roman"/>
          <w:bCs/>
          <w:sz w:val="24"/>
          <w:szCs w:val="24"/>
        </w:rPr>
        <w:t xml:space="preserve"> in the </w:t>
      </w:r>
      <w:r w:rsidR="001154D0" w:rsidRPr="00785CEA">
        <w:rPr>
          <w:rFonts w:ascii="Times New Roman" w:hAnsi="Times New Roman" w:cs="Times New Roman"/>
          <w:bCs/>
          <w:sz w:val="24"/>
          <w:szCs w:val="24"/>
        </w:rPr>
        <w:t>U.S.?</w:t>
      </w:r>
      <w:r w:rsidRPr="00785CEA">
        <w:rPr>
          <w:rFonts w:ascii="Times New Roman" w:hAnsi="Times New Roman" w:cs="Times New Roman"/>
          <w:b/>
          <w:bCs/>
          <w:sz w:val="24"/>
          <w:szCs w:val="24"/>
        </w:rPr>
        <w:t xml:space="preserve"> </w:t>
      </w:r>
      <w:r w:rsidRPr="00785CEA">
        <w:rPr>
          <w:rFonts w:ascii="Times New Roman" w:hAnsi="Times New Roman" w:cs="Times New Roman"/>
          <w:sz w:val="24"/>
          <w:szCs w:val="24"/>
        </w:rPr>
        <w:t>For example: Orange County, California (where Disneyland resides) has various cities where a good portion of the city is affected by various socioeconomic variables. Anaheim, CA where Disneyland is located is one of the poorest cities in that county. Disney provides funds to various charities across the world in an attempt to assist other organizations with their efforts. Other moderate sized organizations may donate to food drives or a local school sports team to show their “community support”. However, are those feasible methods by which to counteract institutional conditions that are present in an environment? Is there sufficient follow up to measure effectiveness?</w:t>
      </w:r>
      <w:commentRangeEnd w:id="6"/>
      <w:r w:rsidR="00CC7B8D">
        <w:rPr>
          <w:rStyle w:val="CommentReference"/>
        </w:rPr>
        <w:commentReference w:id="6"/>
      </w:r>
    </w:p>
    <w:p w14:paraId="23AB7EE1" w14:textId="5711E1C0" w:rsidR="004D05AA" w:rsidRDefault="004D05AA" w:rsidP="009324A8">
      <w:pPr>
        <w:spacing w:line="480" w:lineRule="auto"/>
        <w:rPr>
          <w:rFonts w:ascii="Times New Roman" w:hAnsi="Times New Roman" w:cs="Times New Roman"/>
          <w:sz w:val="24"/>
          <w:szCs w:val="24"/>
        </w:rPr>
      </w:pPr>
    </w:p>
    <w:p w14:paraId="4F8E38CC" w14:textId="77777777" w:rsidR="009324A8" w:rsidRDefault="009324A8" w:rsidP="00D73ECE">
      <w:pPr>
        <w:spacing w:line="480" w:lineRule="auto"/>
        <w:jc w:val="center"/>
        <w:rPr>
          <w:rFonts w:ascii="Times New Roman" w:hAnsi="Times New Roman" w:cs="Times New Roman"/>
          <w:sz w:val="24"/>
          <w:szCs w:val="24"/>
        </w:rPr>
      </w:pPr>
    </w:p>
    <w:p w14:paraId="6F08CD47" w14:textId="57D5A75D" w:rsidR="00D73ECE" w:rsidRPr="00785CEA" w:rsidRDefault="009324A8" w:rsidP="009324A8">
      <w:pPr>
        <w:spacing w:line="480" w:lineRule="auto"/>
        <w:rPr>
          <w:rFonts w:ascii="Times New Roman" w:hAnsi="Times New Roman" w:cs="Times New Roman"/>
          <w:b/>
          <w:sz w:val="24"/>
          <w:szCs w:val="24"/>
        </w:rPr>
      </w:pPr>
      <w:commentRangeStart w:id="7"/>
      <w:r w:rsidRPr="009324A8">
        <w:rPr>
          <w:rFonts w:ascii="Times New Roman" w:hAnsi="Times New Roman" w:cs="Times New Roman"/>
          <w:b/>
          <w:sz w:val="24"/>
          <w:szCs w:val="24"/>
        </w:rPr>
        <w:lastRenderedPageBreak/>
        <w:t>IV.</w:t>
      </w:r>
      <w:r>
        <w:rPr>
          <w:rFonts w:ascii="Times New Roman" w:hAnsi="Times New Roman" w:cs="Times New Roman"/>
          <w:sz w:val="24"/>
          <w:szCs w:val="24"/>
        </w:rPr>
        <w:t xml:space="preserve"> </w:t>
      </w:r>
      <w:r w:rsidR="00D73ECE" w:rsidRPr="00785CEA">
        <w:rPr>
          <w:rFonts w:ascii="Times New Roman" w:hAnsi="Times New Roman" w:cs="Times New Roman"/>
          <w:b/>
          <w:sz w:val="24"/>
          <w:szCs w:val="24"/>
        </w:rPr>
        <w:t>Literature Review of Resources for SRAP</w:t>
      </w:r>
    </w:p>
    <w:p w14:paraId="3FB7FE5A" w14:textId="14F848F1" w:rsidR="00D73ECE" w:rsidRPr="00785CEA" w:rsidRDefault="00FF672E" w:rsidP="00D73ECE">
      <w:pPr>
        <w:rPr>
          <w:rFonts w:ascii="Times New Roman" w:hAnsi="Times New Roman" w:cs="Times New Roman"/>
          <w:i/>
          <w:sz w:val="24"/>
          <w:szCs w:val="24"/>
        </w:rPr>
      </w:pPr>
      <w:commentRangeStart w:id="8"/>
      <w:r w:rsidRPr="00785CEA">
        <w:rPr>
          <w:rFonts w:ascii="Times New Roman" w:hAnsi="Times New Roman" w:cs="Times New Roman"/>
          <w:i/>
          <w:sz w:val="24"/>
          <w:szCs w:val="24"/>
        </w:rPr>
        <w:t>Perceptions Surrounding CSR</w:t>
      </w:r>
      <w:commentRangeEnd w:id="8"/>
      <w:r w:rsidR="00D34681">
        <w:rPr>
          <w:rStyle w:val="CommentReference"/>
        </w:rPr>
        <w:commentReference w:id="8"/>
      </w:r>
    </w:p>
    <w:p w14:paraId="10A5895B" w14:textId="77777777" w:rsidR="00D73ECE" w:rsidRPr="00785CEA" w:rsidRDefault="00D73ECE" w:rsidP="00D73ECE">
      <w:pPr>
        <w:jc w:val="center"/>
        <w:rPr>
          <w:rFonts w:ascii="Times New Roman" w:hAnsi="Times New Roman" w:cs="Times New Roman"/>
          <w:i/>
          <w:sz w:val="24"/>
          <w:szCs w:val="24"/>
        </w:rPr>
      </w:pPr>
    </w:p>
    <w:p w14:paraId="3993268D" w14:textId="01A4B1A0" w:rsidR="00D73ECE" w:rsidRPr="00785CEA" w:rsidRDefault="00D73ECE" w:rsidP="00D73ECE">
      <w:pPr>
        <w:spacing w:line="480" w:lineRule="auto"/>
        <w:ind w:firstLine="720"/>
        <w:rPr>
          <w:rFonts w:ascii="Times New Roman" w:hAnsi="Times New Roman" w:cs="Times New Roman"/>
          <w:sz w:val="24"/>
          <w:szCs w:val="24"/>
          <w:highlight w:val="yellow"/>
        </w:rPr>
      </w:pPr>
      <w:r w:rsidRPr="00785CEA">
        <w:rPr>
          <w:rFonts w:ascii="Times New Roman" w:hAnsi="Times New Roman" w:cs="Times New Roman"/>
          <w:sz w:val="24"/>
          <w:szCs w:val="24"/>
        </w:rPr>
        <w:t xml:space="preserve">Organizations that undertake CSR efforts </w:t>
      </w:r>
      <w:commentRangeEnd w:id="7"/>
      <w:r w:rsidR="00D34681">
        <w:rPr>
          <w:rStyle w:val="CommentReference"/>
        </w:rPr>
        <w:commentReference w:id="7"/>
      </w:r>
      <w:r w:rsidRPr="00785CEA">
        <w:rPr>
          <w:rFonts w:ascii="Times New Roman" w:hAnsi="Times New Roman" w:cs="Times New Roman"/>
          <w:sz w:val="24"/>
          <w:szCs w:val="24"/>
        </w:rPr>
        <w:t>are supposed to be directed toward an essential improvement on some area of society. Of course, that definition can be interpreted differently based on the culture in which the term is being utilized. CSR can be a subjective element “that is very difficult to give one definite definition (</w:t>
      </w: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xml:space="preserve">, 2015). Researchers have identified various classifications and labels for different aspects of CSR that organizations can adhere to. </w:t>
      </w:r>
      <w:r w:rsidR="00DC0AB3">
        <w:rPr>
          <w:rFonts w:ascii="Times New Roman" w:hAnsi="Times New Roman" w:cs="Times New Roman"/>
          <w:sz w:val="24"/>
          <w:szCs w:val="24"/>
        </w:rPr>
        <w:t xml:space="preserve">Founded in 1942, </w:t>
      </w:r>
      <w:r w:rsidRPr="00785CEA">
        <w:rPr>
          <w:rFonts w:ascii="Times New Roman" w:hAnsi="Times New Roman" w:cs="Times New Roman"/>
          <w:sz w:val="24"/>
          <w:szCs w:val="24"/>
        </w:rPr>
        <w:t xml:space="preserve">The Committee for Economic Development(CED) is a public policy organization that was developed to improve various elements of society such as education, corporate governance, and other facets of society. The CED developed a 3-layer model of CSR— referred to as “the three concentric circles”—that would help organizations focus their CSR efforts productively. </w:t>
      </w:r>
    </w:p>
    <w:p w14:paraId="5D3AB56E" w14:textId="494E9501"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The inner circle was concerned with the core economic responsibilities of an organization. These were the elements such as the production of goods and services, jobs, and economic growth. The intermediate circle focused on the business being conscious of society’s changing values and priories and adjusting economic activities accordingly. The final and outer circle referred</w:t>
      </w:r>
      <w:r w:rsidR="00DC0AB3">
        <w:rPr>
          <w:rFonts w:ascii="Times New Roman" w:hAnsi="Times New Roman" w:cs="Times New Roman"/>
          <w:sz w:val="24"/>
          <w:szCs w:val="24"/>
        </w:rPr>
        <w:t xml:space="preserve"> to</w:t>
      </w:r>
      <w:r w:rsidRPr="00785CEA">
        <w:rPr>
          <w:rFonts w:ascii="Times New Roman" w:hAnsi="Times New Roman" w:cs="Times New Roman"/>
          <w:sz w:val="24"/>
          <w:szCs w:val="24"/>
        </w:rPr>
        <w:t xml:space="preserve"> an ambiguous set of responsibilities that the business had to help address in society.</w:t>
      </w:r>
      <w:r w:rsidR="00DC0AB3">
        <w:rPr>
          <w:rFonts w:ascii="Times New Roman" w:hAnsi="Times New Roman" w:cs="Times New Roman"/>
          <w:sz w:val="24"/>
          <w:szCs w:val="24"/>
        </w:rPr>
        <w:t xml:space="preserve"> These could be some of the issues that the CED focuses on such as education or infrastructure (“About CED”, 2018). </w:t>
      </w:r>
    </w:p>
    <w:p w14:paraId="304F1E5E" w14:textId="335E6D9A"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Another model that evolved to help structure CSR was Carroll’s (1991) 4 level of responsibilities expected of an organization: economic, legal, ethical, and philanthropic. The economic layer of the model emphasized the financial foundation of which the entire pyramid is </w:t>
      </w:r>
      <w:r w:rsidRPr="00785CEA">
        <w:rPr>
          <w:rFonts w:ascii="Times New Roman" w:hAnsi="Times New Roman" w:cs="Times New Roman"/>
          <w:sz w:val="24"/>
          <w:szCs w:val="24"/>
        </w:rPr>
        <w:lastRenderedPageBreak/>
        <w:t xml:space="preserve">built upon. The legal layer implies that the organization will abide by the law as part of the “social contract” between business and society. </w:t>
      </w:r>
      <w:r w:rsidR="00E97B6E" w:rsidRPr="00785CEA">
        <w:rPr>
          <w:rFonts w:ascii="Times New Roman" w:hAnsi="Times New Roman" w:cs="Times New Roman"/>
          <w:sz w:val="24"/>
          <w:szCs w:val="24"/>
        </w:rPr>
        <w:t>The social contract can be thought of as an informal arrangement that dictates a focus on ethical and moral behavior</w:t>
      </w:r>
      <w:r w:rsidR="00FE4A4E" w:rsidRPr="00785CEA">
        <w:rPr>
          <w:rFonts w:ascii="Times New Roman" w:hAnsi="Times New Roman" w:cs="Times New Roman"/>
          <w:sz w:val="24"/>
          <w:szCs w:val="24"/>
        </w:rPr>
        <w:t xml:space="preserve"> of people engaged in business (Britannica, 2013). </w:t>
      </w:r>
      <w:r w:rsidRPr="00785CEA">
        <w:rPr>
          <w:rFonts w:ascii="Times New Roman" w:hAnsi="Times New Roman" w:cs="Times New Roman"/>
          <w:sz w:val="24"/>
          <w:szCs w:val="24"/>
        </w:rPr>
        <w:t>Ethical responsibility implies an obligation to what is right in the best of interest of others and not to cause harm. Lastly, the top of the pyrami</w:t>
      </w:r>
      <w:r w:rsidR="00C653B3" w:rsidRPr="00785CEA">
        <w:rPr>
          <w:rFonts w:ascii="Times New Roman" w:hAnsi="Times New Roman" w:cs="Times New Roman"/>
          <w:sz w:val="24"/>
          <w:szCs w:val="24"/>
        </w:rPr>
        <w:t>d is made up of the philanthropic</w:t>
      </w:r>
      <w:r w:rsidRPr="00785CEA">
        <w:rPr>
          <w:rFonts w:ascii="Times New Roman" w:hAnsi="Times New Roman" w:cs="Times New Roman"/>
          <w:sz w:val="24"/>
          <w:szCs w:val="24"/>
        </w:rPr>
        <w:t xml:space="preserve"> responsibility which asserts that the organizations will contribute to the community in order to improve the quality of life for individuals (</w:t>
      </w:r>
      <w:proofErr w:type="spellStart"/>
      <w:r w:rsidRPr="00785CEA">
        <w:rPr>
          <w:rFonts w:ascii="Times New Roman" w:hAnsi="Times New Roman" w:cs="Times New Roman"/>
          <w:sz w:val="24"/>
          <w:szCs w:val="24"/>
        </w:rPr>
        <w:t>Caroll</w:t>
      </w:r>
      <w:proofErr w:type="spellEnd"/>
      <w:r w:rsidRPr="00785CEA">
        <w:rPr>
          <w:rFonts w:ascii="Times New Roman" w:hAnsi="Times New Roman" w:cs="Times New Roman"/>
          <w:sz w:val="24"/>
          <w:szCs w:val="24"/>
        </w:rPr>
        <w:t xml:space="preserve">, 1991). </w:t>
      </w:r>
    </w:p>
    <w:p w14:paraId="0ABB22DC" w14:textId="47D645E8" w:rsidR="00297996" w:rsidRPr="00785CEA" w:rsidRDefault="00F47CDB" w:rsidP="007C4DBC">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Although it may be common for organizations to be contributors to society’s wellbeing, there </w:t>
      </w:r>
      <w:proofErr w:type="spellStart"/>
      <w:r w:rsidRPr="00785CEA">
        <w:rPr>
          <w:rFonts w:ascii="Times New Roman" w:hAnsi="Times New Roman" w:cs="Times New Roman"/>
          <w:sz w:val="24"/>
          <w:szCs w:val="24"/>
        </w:rPr>
        <w:t>use</w:t>
      </w:r>
      <w:proofErr w:type="spellEnd"/>
      <w:r w:rsidRPr="00785CEA">
        <w:rPr>
          <w:rFonts w:ascii="Times New Roman" w:hAnsi="Times New Roman" w:cs="Times New Roman"/>
          <w:sz w:val="24"/>
          <w:szCs w:val="24"/>
        </w:rPr>
        <w:t xml:space="preserve"> to be a period of time when this was not the case. Multinational corporations were not thrilled at the idea of being challenged to engage in more socially responsible behavior. Organizations such as Walmart and Nike would have to reevaluate the business procedures they had in place that allowed their good</w:t>
      </w:r>
      <w:r w:rsidR="00A47C17" w:rsidRPr="00785CEA">
        <w:rPr>
          <w:rFonts w:ascii="Times New Roman" w:hAnsi="Times New Roman" w:cs="Times New Roman"/>
          <w:sz w:val="24"/>
          <w:szCs w:val="24"/>
        </w:rPr>
        <w:t>s</w:t>
      </w:r>
      <w:r w:rsidRPr="00785CEA">
        <w:rPr>
          <w:rFonts w:ascii="Times New Roman" w:hAnsi="Times New Roman" w:cs="Times New Roman"/>
          <w:sz w:val="24"/>
          <w:szCs w:val="24"/>
        </w:rPr>
        <w:t xml:space="preserve"> and services to come into existence. The challenge would emerge from the United Nations with a focus on facilitating a dialogue around the impact that multinational corporations </w:t>
      </w:r>
      <w:r w:rsidR="007C4DBC" w:rsidRPr="00785CEA">
        <w:rPr>
          <w:rFonts w:ascii="Times New Roman" w:hAnsi="Times New Roman" w:cs="Times New Roman"/>
          <w:sz w:val="24"/>
          <w:szCs w:val="24"/>
        </w:rPr>
        <w:t xml:space="preserve">had on increasingly globalized economy. Post (2012) illustrates that Secretary General Kofi Annan delivered a speech during the 1999 World Economic Forum making clear to the world the following: </w:t>
      </w:r>
      <w:r w:rsidR="007C4DBC" w:rsidRPr="00785CEA">
        <w:rPr>
          <w:rFonts w:ascii="Times New Roman" w:hAnsi="Times New Roman" w:cs="Times New Roman"/>
          <w:i/>
          <w:sz w:val="24"/>
          <w:szCs w:val="24"/>
        </w:rPr>
        <w:t xml:space="preserve">“Businesses cannot expect to reap the benefits of open global markets without acknowledging—and responding to—their social and political responsibilities. They must be global corporate citizens” (Post, 2012). </w:t>
      </w:r>
      <w:r w:rsidR="007C4DBC" w:rsidRPr="00785CEA">
        <w:rPr>
          <w:rFonts w:ascii="Times New Roman" w:hAnsi="Times New Roman" w:cs="Times New Roman"/>
          <w:sz w:val="24"/>
          <w:szCs w:val="24"/>
        </w:rPr>
        <w:t>This set the precedent for large multinational corporations and created a blueprint for smaller firms to emulate as well.</w:t>
      </w:r>
    </w:p>
    <w:p w14:paraId="664CDB15" w14:textId="03F6788D"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While attempts</w:t>
      </w:r>
      <w:r w:rsidR="007C4DBC" w:rsidRPr="00785CEA">
        <w:rPr>
          <w:rFonts w:ascii="Times New Roman" w:hAnsi="Times New Roman" w:cs="Times New Roman"/>
          <w:sz w:val="24"/>
          <w:szCs w:val="24"/>
        </w:rPr>
        <w:t xml:space="preserve"> </w:t>
      </w:r>
      <w:r w:rsidRPr="00785CEA">
        <w:rPr>
          <w:rFonts w:ascii="Times New Roman" w:hAnsi="Times New Roman" w:cs="Times New Roman"/>
          <w:sz w:val="24"/>
          <w:szCs w:val="24"/>
        </w:rPr>
        <w:t xml:space="preserve">to align companies with “proper” CSR efforts are good, they may not always translate the same across seas. In Sri Lanka, companies that were researched did not have a clear understanding of the aim of CSR.  Studies revealed that most of the firms “did not have a comprehensive understanding of the broad meaning of CSR. The majority of the firms do not </w:t>
      </w:r>
      <w:r w:rsidRPr="00785CEA">
        <w:rPr>
          <w:rFonts w:ascii="Times New Roman" w:hAnsi="Times New Roman" w:cs="Times New Roman"/>
          <w:sz w:val="24"/>
          <w:szCs w:val="24"/>
        </w:rPr>
        <w:lastRenderedPageBreak/>
        <w:t>consult a community before implementing projects which create an impact on the community at large” (</w:t>
      </w: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xml:space="preserve">, 2015). While an organization might be trying to be more altruistic by donating to a local cause, the actions that it engages in can have an adverse impact that </w:t>
      </w:r>
      <w:r w:rsidR="004F7459" w:rsidRPr="00785CEA">
        <w:rPr>
          <w:rFonts w:ascii="Times New Roman" w:hAnsi="Times New Roman" w:cs="Times New Roman"/>
          <w:sz w:val="24"/>
          <w:szCs w:val="24"/>
        </w:rPr>
        <w:t>affects not only the community but the perception of CSR in a negative manner.</w:t>
      </w:r>
    </w:p>
    <w:p w14:paraId="2D7D93CA" w14:textId="40F6AD3B"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 Without studying the community they hope to impact, CSR efforts can be short lived or have an adverse impact for the people affected. The researcher investigates the opinions of people in a village in Sri Lanka with regards to water wells that were installed there by a company looking do to engage in CSR efforts. The results from the community illustrate that water wells were ineffective and that “the company could have done this project in a very different way, which would have brought more benefits to the target community” (</w:t>
      </w: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2015). Information that is concluded from this article is surely information that can be applicable to communities in the U.S.</w:t>
      </w:r>
    </w:p>
    <w:p w14:paraId="5B945D63" w14:textId="7E016B38" w:rsidR="00C133B1" w:rsidRPr="00785CEA" w:rsidRDefault="00C133B1" w:rsidP="00C133B1">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An article from a local newspaper with statistics and opinions from the Orange County Super Intendent Al </w:t>
      </w:r>
      <w:proofErr w:type="spellStart"/>
      <w:r w:rsidRPr="00785CEA">
        <w:rPr>
          <w:rFonts w:ascii="Times New Roman" w:hAnsi="Times New Roman" w:cs="Times New Roman"/>
          <w:sz w:val="24"/>
          <w:szCs w:val="24"/>
        </w:rPr>
        <w:t>Mijares</w:t>
      </w:r>
      <w:proofErr w:type="spellEnd"/>
      <w:r w:rsidRPr="00785CEA">
        <w:rPr>
          <w:rFonts w:ascii="Times New Roman" w:hAnsi="Times New Roman" w:cs="Times New Roman"/>
          <w:sz w:val="24"/>
          <w:szCs w:val="24"/>
        </w:rPr>
        <w:t xml:space="preserve"> was recently published. The focus of his comments center around the issue of affordable housing and the future implications it can carry with it. </w:t>
      </w:r>
      <w:commentRangeStart w:id="9"/>
      <w:r w:rsidRPr="00785CEA">
        <w:rPr>
          <w:rFonts w:ascii="Times New Roman" w:hAnsi="Times New Roman" w:cs="Times New Roman"/>
          <w:sz w:val="24"/>
          <w:szCs w:val="24"/>
        </w:rPr>
        <w:t>Of the estimated 3.2 million people that are present in Orange County California, 13% of that population are below the federal poverty line and 39% have a bachelor’s degree or higher</w:t>
      </w:r>
      <w:commentRangeEnd w:id="9"/>
      <w:r w:rsidR="00CE1D3A">
        <w:rPr>
          <w:rStyle w:val="CommentReference"/>
        </w:rPr>
        <w:commentReference w:id="9"/>
      </w:r>
      <w:r w:rsidRPr="00785CEA">
        <w:rPr>
          <w:rFonts w:ascii="Times New Roman" w:hAnsi="Times New Roman" w:cs="Times New Roman"/>
          <w:sz w:val="24"/>
          <w:szCs w:val="24"/>
        </w:rPr>
        <w:t xml:space="preserve">. With regards to housing, </w:t>
      </w:r>
      <w:proofErr w:type="spellStart"/>
      <w:r w:rsidRPr="00785CEA">
        <w:rPr>
          <w:rFonts w:ascii="Times New Roman" w:hAnsi="Times New Roman" w:cs="Times New Roman"/>
          <w:sz w:val="24"/>
          <w:szCs w:val="24"/>
        </w:rPr>
        <w:t>Mijares</w:t>
      </w:r>
      <w:proofErr w:type="spellEnd"/>
      <w:r w:rsidRPr="00785CEA">
        <w:rPr>
          <w:rFonts w:ascii="Times New Roman" w:hAnsi="Times New Roman" w:cs="Times New Roman"/>
          <w:sz w:val="24"/>
          <w:szCs w:val="24"/>
        </w:rPr>
        <w:t xml:space="preserve"> asserts that “if the housing crisis continues, the result will be a persistent and growing underclass</w:t>
      </w:r>
      <w:r w:rsidR="00FC5925" w:rsidRPr="00785CEA">
        <w:rPr>
          <w:rFonts w:ascii="Times New Roman" w:hAnsi="Times New Roman" w:cs="Times New Roman"/>
          <w:sz w:val="24"/>
          <w:szCs w:val="24"/>
        </w:rPr>
        <w:t xml:space="preserve">.” </w:t>
      </w:r>
      <w:commentRangeStart w:id="10"/>
      <w:r w:rsidR="00FC5925" w:rsidRPr="00785CEA">
        <w:rPr>
          <w:rFonts w:ascii="Times New Roman" w:hAnsi="Times New Roman" w:cs="Times New Roman"/>
          <w:sz w:val="24"/>
          <w:szCs w:val="24"/>
        </w:rPr>
        <w:t>(Roosevelt, 2017).</w:t>
      </w:r>
      <w:r w:rsidRPr="00785CEA">
        <w:rPr>
          <w:rFonts w:ascii="Times New Roman" w:hAnsi="Times New Roman" w:cs="Times New Roman"/>
          <w:sz w:val="24"/>
          <w:szCs w:val="24"/>
        </w:rPr>
        <w:t xml:space="preserve"> </w:t>
      </w:r>
      <w:commentRangeEnd w:id="10"/>
      <w:r w:rsidR="00D34681">
        <w:rPr>
          <w:rStyle w:val="CommentReference"/>
        </w:rPr>
        <w:commentReference w:id="10"/>
      </w:r>
      <w:r w:rsidRPr="00785CEA">
        <w:rPr>
          <w:rFonts w:ascii="Times New Roman" w:hAnsi="Times New Roman" w:cs="Times New Roman"/>
          <w:sz w:val="24"/>
          <w:szCs w:val="24"/>
        </w:rPr>
        <w:t>The statement that also follows this portion of the article denotes that higher income residents will bear the burden of supporting that aging population.</w:t>
      </w:r>
    </w:p>
    <w:p w14:paraId="52608327" w14:textId="49982A86" w:rsidR="00C133B1" w:rsidRPr="00785CEA" w:rsidRDefault="00C133B1" w:rsidP="00FF4BFD">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 xml:space="preserve">While there is the issue of people struggling to afford housing in California, there is also a percentage of people that do not have that same situation due to the fact that they are living on the streets. </w:t>
      </w:r>
      <w:commentRangeStart w:id="11"/>
      <w:r w:rsidRPr="00785CEA">
        <w:rPr>
          <w:rFonts w:ascii="Times New Roman" w:hAnsi="Times New Roman" w:cs="Times New Roman"/>
          <w:sz w:val="24"/>
          <w:szCs w:val="24"/>
        </w:rPr>
        <w:t xml:space="preserve">In 2015, California had over 115,000 people suffering from poverty which accounted </w:t>
      </w:r>
      <w:r w:rsidRPr="00785CEA">
        <w:rPr>
          <w:rFonts w:ascii="Times New Roman" w:hAnsi="Times New Roman" w:cs="Times New Roman"/>
          <w:sz w:val="24"/>
          <w:szCs w:val="24"/>
        </w:rPr>
        <w:lastRenderedPageBreak/>
        <w:t>for 21% of the entire nations homeless problem</w:t>
      </w:r>
      <w:commentRangeEnd w:id="11"/>
      <w:r w:rsidR="00CE1D3A">
        <w:rPr>
          <w:rStyle w:val="CommentReference"/>
        </w:rPr>
        <w:commentReference w:id="11"/>
      </w:r>
      <w:r w:rsidRPr="00785CEA">
        <w:rPr>
          <w:rFonts w:ascii="Times New Roman" w:hAnsi="Times New Roman" w:cs="Times New Roman"/>
          <w:sz w:val="24"/>
          <w:szCs w:val="24"/>
        </w:rPr>
        <w:t>. Additionally, California also had the second largest increase in homeless people by over 1000 (</w:t>
      </w:r>
      <w:r w:rsidR="0040573B" w:rsidRPr="00785CEA">
        <w:rPr>
          <w:rFonts w:ascii="Times New Roman" w:hAnsi="Times New Roman" w:cs="Times New Roman"/>
          <w:sz w:val="24"/>
          <w:szCs w:val="24"/>
        </w:rPr>
        <w:t>Henry, 2016</w:t>
      </w:r>
      <w:r w:rsidRPr="00785CEA">
        <w:rPr>
          <w:rFonts w:ascii="Times New Roman" w:hAnsi="Times New Roman" w:cs="Times New Roman"/>
          <w:sz w:val="24"/>
          <w:szCs w:val="24"/>
        </w:rPr>
        <w:t xml:space="preserve">). These facts correlate with the superintendent’s comments about the potential risk of augmented populations facing socioeconomic issues. </w:t>
      </w:r>
    </w:p>
    <w:p w14:paraId="459B7A15" w14:textId="19F48B2C"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Combined with the occasional misalignment of CSR efforts are the perceptions that are promoted through the news media. The news is considered to be a legitimate outlet for individuals within society to obtain information and stay updated on current affairs.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explore the perceptions that are held towards CSR within the United States and the United Kingdom. Because corporate social responsibility is a topic that has gained in popularity over the years, the impact and effectiveness of the practice has constantly been under scrutiny.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illustrate that the tone of news articles in the U.S. that discuss CSR has become increasingly negative as more coverage is produced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2015). Additionally, the conclusion from opinion pieces of 9 U.S. Newspapers indicated that a negative perception toward CSR occurred over the course of 25 years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2015).</w:t>
      </w:r>
    </w:p>
    <w:p w14:paraId="48010257" w14:textId="0FBB27DA" w:rsidR="00D73ECE" w:rsidRPr="00785CEA" w:rsidRDefault="00D73ECE" w:rsidP="00170720">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Business news outlets each have their own method with regard to framing the stories they air. CSR is legitimized and conveyed positively through episodic framing (highlighting specific events or an individual that represents a broader issue). As a concept CSR is portrayed positively, but skepticism ensues when companies are referenced. This is possibly indicative of the companies that are being referenced and how they have chosen to communicate their CSR initiatives. Lee and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illustrate that business news can easily exert skepticism over an organization’s activities that are not subtly managed versus the vocalization of a company’s new program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2015).  </w:t>
      </w:r>
    </w:p>
    <w:p w14:paraId="40BAF958" w14:textId="77777777" w:rsidR="00445B9A" w:rsidRPr="00785CEA" w:rsidRDefault="00445B9A" w:rsidP="00445B9A">
      <w:pPr>
        <w:spacing w:line="480" w:lineRule="auto"/>
        <w:ind w:firstLine="720"/>
        <w:rPr>
          <w:rFonts w:ascii="Times New Roman" w:hAnsi="Times New Roman" w:cs="Times New Roman"/>
          <w:sz w:val="24"/>
          <w:szCs w:val="24"/>
        </w:rPr>
      </w:pPr>
    </w:p>
    <w:p w14:paraId="11286854" w14:textId="4C6D1BD7" w:rsidR="00D73ECE" w:rsidRPr="00785CEA" w:rsidRDefault="00445B9A" w:rsidP="00D73ECE">
      <w:pPr>
        <w:spacing w:line="480" w:lineRule="auto"/>
        <w:rPr>
          <w:rFonts w:ascii="Times New Roman" w:hAnsi="Times New Roman" w:cs="Times New Roman"/>
          <w:i/>
          <w:sz w:val="24"/>
          <w:szCs w:val="24"/>
        </w:rPr>
      </w:pPr>
      <w:commentRangeStart w:id="12"/>
      <w:r w:rsidRPr="00785CEA">
        <w:rPr>
          <w:rFonts w:ascii="Times New Roman" w:hAnsi="Times New Roman" w:cs="Times New Roman"/>
          <w:i/>
          <w:sz w:val="24"/>
          <w:szCs w:val="24"/>
        </w:rPr>
        <w:lastRenderedPageBreak/>
        <w:t xml:space="preserve">Small, Medium &amp; Nonprofit </w:t>
      </w:r>
      <w:r w:rsidR="002457E5" w:rsidRPr="00785CEA">
        <w:rPr>
          <w:rFonts w:ascii="Times New Roman" w:hAnsi="Times New Roman" w:cs="Times New Roman"/>
          <w:i/>
          <w:sz w:val="24"/>
          <w:szCs w:val="24"/>
        </w:rPr>
        <w:t xml:space="preserve">Organizations </w:t>
      </w:r>
      <w:r w:rsidRPr="00785CEA">
        <w:rPr>
          <w:rFonts w:ascii="Times New Roman" w:hAnsi="Times New Roman" w:cs="Times New Roman"/>
          <w:i/>
          <w:sz w:val="24"/>
          <w:szCs w:val="24"/>
        </w:rPr>
        <w:t>CSR</w:t>
      </w:r>
      <w:commentRangeEnd w:id="12"/>
      <w:r w:rsidR="00D34681">
        <w:rPr>
          <w:rStyle w:val="CommentReference"/>
        </w:rPr>
        <w:commentReference w:id="12"/>
      </w:r>
    </w:p>
    <w:p w14:paraId="563726D2" w14:textId="278720F1"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While large organizations may have the capital to provide CSR initiatives to communities, there is the potential for more focused, effective actions to be taken by small and medium sized enterprises (SMES). The researcher addresses the fact that more than 90% of businesses fall within this category and provide two thirds of private sector jobs in Europe (Spence</w:t>
      </w:r>
      <w:r w:rsidR="000B3D35"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These stats are important as organizations are looking to have positive impacts on the communities that they serve. An organization must be willing as part of a CSR effort to attempt to meet the needs of the community that </w:t>
      </w:r>
      <w:commentRangeStart w:id="13"/>
      <w:r w:rsidRPr="00785CEA">
        <w:rPr>
          <w:rFonts w:ascii="Times New Roman" w:hAnsi="Times New Roman" w:cs="Times New Roman"/>
          <w:i/>
          <w:sz w:val="24"/>
          <w:szCs w:val="24"/>
        </w:rPr>
        <w:t>they</w:t>
      </w:r>
      <w:r w:rsidRPr="00785CEA">
        <w:rPr>
          <w:rFonts w:ascii="Times New Roman" w:hAnsi="Times New Roman" w:cs="Times New Roman"/>
          <w:sz w:val="24"/>
          <w:szCs w:val="24"/>
        </w:rPr>
        <w:t xml:space="preserve"> </w:t>
      </w:r>
      <w:commentRangeEnd w:id="13"/>
      <w:r w:rsidR="00D34681">
        <w:rPr>
          <w:rStyle w:val="CommentReference"/>
        </w:rPr>
        <w:commentReference w:id="13"/>
      </w:r>
      <w:r w:rsidRPr="00785CEA">
        <w:rPr>
          <w:rFonts w:ascii="Times New Roman" w:hAnsi="Times New Roman" w:cs="Times New Roman"/>
          <w:sz w:val="24"/>
          <w:szCs w:val="24"/>
        </w:rPr>
        <w:t xml:space="preserve">identify. </w:t>
      </w:r>
    </w:p>
    <w:p w14:paraId="1CD92AFF" w14:textId="00369CE2"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Feminist ethics and ethic of care are two perspectives that the researchers utilize to illustrate the shifting viewpoints on how to engage in social responsibility. Feminist ethics is described as being concerned with contextualized reflections on responsibility, relationships, and experience and tends to value connections over autonomy (Spence</w:t>
      </w:r>
      <w:r w:rsidR="001E2485"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 Ethic of Care perspective corresponding with SME social responsibility sees those organizations as having informal hierarchy patterns and seeking to build trust with business partners and personnel. SMEs do not always face the challenges and bureaucracy that large firms usually must deal with it which can allow them to have greater control over their initiatives locally. </w:t>
      </w:r>
    </w:p>
    <w:p w14:paraId="1F1B8AB2" w14:textId="2BC108E0" w:rsidR="00213FB3" w:rsidRPr="00785CEA" w:rsidRDefault="00D73ECE" w:rsidP="002457E5">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Additionally, the stakeholders for an SME are different from that of a large firm. The main stakeholders for smaller firms are usually “employees, family, small local competitors, local community, and customers” (Spence</w:t>
      </w:r>
      <w:r w:rsidR="006D1497"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 owner of a smaller firm has interactions with individuals and groups on a local level which can provide greater flexibility on management and social responsibility efforts. Viewpoints from the different stakeholders are illustrated </w:t>
      </w:r>
      <w:r w:rsidR="002457E5" w:rsidRPr="00785CEA">
        <w:rPr>
          <w:rFonts w:ascii="Times New Roman" w:hAnsi="Times New Roman" w:cs="Times New Roman"/>
          <w:sz w:val="24"/>
          <w:szCs w:val="24"/>
        </w:rPr>
        <w:t>which as well</w:t>
      </w:r>
      <w:r w:rsidRPr="00785CEA">
        <w:rPr>
          <w:rFonts w:ascii="Times New Roman" w:hAnsi="Times New Roman" w:cs="Times New Roman"/>
          <w:sz w:val="24"/>
          <w:szCs w:val="24"/>
        </w:rPr>
        <w:t xml:space="preserve"> is a critical basis for which understanding can be achieved by all parties.</w:t>
      </w:r>
    </w:p>
    <w:p w14:paraId="7EA499F7" w14:textId="1226D7BD" w:rsidR="00213FB3" w:rsidRPr="00785CEA" w:rsidRDefault="00213FB3" w:rsidP="006C4224">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lastRenderedPageBreak/>
        <w:t>Nonprofits[NPO] are not receiving government</w:t>
      </w:r>
      <w:r w:rsidR="0098667A" w:rsidRPr="00785CEA">
        <w:rPr>
          <w:rFonts w:ascii="Times New Roman" w:hAnsi="Times New Roman" w:cs="Times New Roman"/>
          <w:sz w:val="24"/>
          <w:szCs w:val="24"/>
        </w:rPr>
        <w:t xml:space="preserve"> and financial</w:t>
      </w:r>
      <w:r w:rsidRPr="00785CEA">
        <w:rPr>
          <w:rFonts w:ascii="Times New Roman" w:hAnsi="Times New Roman" w:cs="Times New Roman"/>
          <w:sz w:val="24"/>
          <w:szCs w:val="24"/>
        </w:rPr>
        <w:t xml:space="preserve"> support like they used to receive once upon a time in history. </w:t>
      </w:r>
      <w:commentRangeStart w:id="14"/>
      <w:r w:rsidR="001E2485" w:rsidRPr="00785CEA">
        <w:rPr>
          <w:rFonts w:ascii="Times New Roman" w:hAnsi="Times New Roman" w:cs="Times New Roman"/>
          <w:sz w:val="24"/>
          <w:szCs w:val="24"/>
        </w:rPr>
        <w:t>Steedman (2006</w:t>
      </w:r>
      <w:r w:rsidR="002457E5" w:rsidRPr="00785CEA">
        <w:rPr>
          <w:rFonts w:ascii="Times New Roman" w:hAnsi="Times New Roman" w:cs="Times New Roman"/>
          <w:sz w:val="24"/>
          <w:szCs w:val="24"/>
        </w:rPr>
        <w:t>) asserts that “many companies are still unable to meet the modest goal of donating one percent of pre-tax profits to charities and community causes”.</w:t>
      </w:r>
      <w:commentRangeEnd w:id="14"/>
      <w:r w:rsidR="00CC7B8D">
        <w:rPr>
          <w:rStyle w:val="CommentReference"/>
        </w:rPr>
        <w:commentReference w:id="14"/>
      </w:r>
      <w:r w:rsidR="002457E5" w:rsidRPr="00785CEA">
        <w:rPr>
          <w:rFonts w:ascii="Times New Roman" w:hAnsi="Times New Roman" w:cs="Times New Roman"/>
          <w:sz w:val="24"/>
          <w:szCs w:val="24"/>
        </w:rPr>
        <w:t xml:space="preserve"> </w:t>
      </w:r>
      <w:r w:rsidRPr="00785CEA">
        <w:rPr>
          <w:rFonts w:ascii="Times New Roman" w:hAnsi="Times New Roman" w:cs="Times New Roman"/>
          <w:sz w:val="24"/>
          <w:szCs w:val="24"/>
        </w:rPr>
        <w:t>This has left a lot of NPOs looking for various alternative sources of funding and relying on volunteer efforts for support.</w:t>
      </w:r>
      <w:r w:rsidR="002D4097" w:rsidRPr="00785CEA">
        <w:rPr>
          <w:rFonts w:ascii="Times New Roman" w:hAnsi="Times New Roman" w:cs="Times New Roman"/>
          <w:sz w:val="24"/>
          <w:szCs w:val="24"/>
        </w:rPr>
        <w:t xml:space="preserve"> </w:t>
      </w:r>
      <w:r w:rsidR="0098667A" w:rsidRPr="00785CEA">
        <w:rPr>
          <w:rFonts w:ascii="Times New Roman" w:hAnsi="Times New Roman" w:cs="Times New Roman"/>
          <w:sz w:val="24"/>
          <w:szCs w:val="24"/>
        </w:rPr>
        <w:t>Large volunteer organizations such as The Boy Scouts and Girl Scouts rely heavily on volunteer support. The Boy Scouts</w:t>
      </w:r>
      <w:r w:rsidR="006C4224" w:rsidRPr="00785CEA">
        <w:rPr>
          <w:rFonts w:ascii="Times New Roman" w:hAnsi="Times New Roman" w:cs="Times New Roman"/>
          <w:sz w:val="24"/>
          <w:szCs w:val="24"/>
        </w:rPr>
        <w:t xml:space="preserve"> </w:t>
      </w:r>
      <w:r w:rsidR="0098667A" w:rsidRPr="00785CEA">
        <w:rPr>
          <w:rFonts w:ascii="Times New Roman" w:hAnsi="Times New Roman" w:cs="Times New Roman"/>
          <w:sz w:val="24"/>
          <w:szCs w:val="24"/>
        </w:rPr>
        <w:t>(</w:t>
      </w:r>
      <w:r w:rsidR="006C4224" w:rsidRPr="00785CEA">
        <w:rPr>
          <w:rFonts w:ascii="Times New Roman" w:hAnsi="Times New Roman" w:cs="Times New Roman"/>
          <w:sz w:val="24"/>
          <w:szCs w:val="24"/>
        </w:rPr>
        <w:t xml:space="preserve">“Shaping”, </w:t>
      </w:r>
      <w:r w:rsidR="009324A8" w:rsidRPr="00785CEA">
        <w:rPr>
          <w:rFonts w:ascii="Times New Roman" w:hAnsi="Times New Roman" w:cs="Times New Roman"/>
          <w:sz w:val="24"/>
          <w:szCs w:val="24"/>
        </w:rPr>
        <w:t>2018 )</w:t>
      </w:r>
      <w:r w:rsidR="0098667A" w:rsidRPr="00785CEA">
        <w:rPr>
          <w:rFonts w:ascii="Times New Roman" w:hAnsi="Times New Roman" w:cs="Times New Roman"/>
          <w:sz w:val="24"/>
          <w:szCs w:val="24"/>
        </w:rPr>
        <w:t xml:space="preserve"> are presumed to have over 1 million adult volunteers and the Girl Scouts ( </w:t>
      </w:r>
      <w:r w:rsidR="006C4224" w:rsidRPr="00785CEA">
        <w:rPr>
          <w:rFonts w:ascii="Times New Roman" w:hAnsi="Times New Roman" w:cs="Times New Roman"/>
          <w:sz w:val="24"/>
          <w:szCs w:val="24"/>
        </w:rPr>
        <w:t>“Facts”, 2018</w:t>
      </w:r>
      <w:r w:rsidR="0098667A" w:rsidRPr="00785CEA">
        <w:rPr>
          <w:rFonts w:ascii="Times New Roman" w:hAnsi="Times New Roman" w:cs="Times New Roman"/>
          <w:sz w:val="24"/>
          <w:szCs w:val="24"/>
        </w:rPr>
        <w:t xml:space="preserve"> ) over 800,000 volunteers that help to deliver </w:t>
      </w:r>
      <w:r w:rsidR="006C4224" w:rsidRPr="00785CEA">
        <w:rPr>
          <w:rFonts w:ascii="Times New Roman" w:hAnsi="Times New Roman" w:cs="Times New Roman"/>
          <w:sz w:val="24"/>
          <w:szCs w:val="24"/>
        </w:rPr>
        <w:t>core programs the organizations.</w:t>
      </w:r>
      <w:r w:rsidRPr="00785CEA">
        <w:rPr>
          <w:rFonts w:ascii="Times New Roman" w:hAnsi="Times New Roman" w:cs="Times New Roman"/>
          <w:sz w:val="24"/>
          <w:szCs w:val="24"/>
        </w:rPr>
        <w:t xml:space="preserve"> While </w:t>
      </w:r>
      <w:r w:rsidR="002457E5" w:rsidRPr="00785CEA">
        <w:rPr>
          <w:rFonts w:ascii="Times New Roman" w:hAnsi="Times New Roman" w:cs="Times New Roman"/>
          <w:sz w:val="24"/>
          <w:szCs w:val="24"/>
        </w:rPr>
        <w:t>the</w:t>
      </w:r>
      <w:r w:rsidRPr="00785CEA">
        <w:rPr>
          <w:rFonts w:ascii="Times New Roman" w:hAnsi="Times New Roman" w:cs="Times New Roman"/>
          <w:sz w:val="24"/>
          <w:szCs w:val="24"/>
        </w:rPr>
        <w:t xml:space="preserve"> article is based on studies in Canada, the implications are applicable to the U.S. as well. The researchers propose that “communities themselves are best suited to articulate their health needs, be it through action or lobbying to address local, regional, or territorial issues, or expressing and recognizing signs and symptoms of health problems among community members” (Steedman</w:t>
      </w:r>
      <w:r w:rsidR="001E2485" w:rsidRPr="00785CEA">
        <w:rPr>
          <w:rFonts w:ascii="Times New Roman" w:hAnsi="Times New Roman" w:cs="Times New Roman"/>
          <w:sz w:val="24"/>
          <w:szCs w:val="24"/>
        </w:rPr>
        <w:t>, 2006</w:t>
      </w:r>
      <w:r w:rsidRPr="00785CEA">
        <w:rPr>
          <w:rFonts w:ascii="Times New Roman" w:hAnsi="Times New Roman" w:cs="Times New Roman"/>
          <w:sz w:val="24"/>
          <w:szCs w:val="24"/>
        </w:rPr>
        <w:t>).</w:t>
      </w:r>
      <w:r w:rsidR="002457E5" w:rsidRPr="00785CEA">
        <w:rPr>
          <w:rFonts w:ascii="Times New Roman" w:hAnsi="Times New Roman" w:cs="Times New Roman"/>
          <w:sz w:val="24"/>
          <w:szCs w:val="24"/>
        </w:rPr>
        <w:t xml:space="preserve"> </w:t>
      </w:r>
      <w:r w:rsidRPr="00785CEA">
        <w:rPr>
          <w:rFonts w:ascii="Times New Roman" w:hAnsi="Times New Roman" w:cs="Times New Roman"/>
          <w:sz w:val="24"/>
          <w:szCs w:val="24"/>
        </w:rPr>
        <w:t xml:space="preserve"> </w:t>
      </w:r>
    </w:p>
    <w:p w14:paraId="46D77DEF" w14:textId="592D6929" w:rsidR="009324A8" w:rsidRPr="00785CEA" w:rsidRDefault="00213FB3" w:rsidP="00CC7B8D">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As those issues by the community</w:t>
      </w:r>
      <w:r w:rsidR="00067BD6" w:rsidRPr="00785CEA">
        <w:rPr>
          <w:rFonts w:ascii="Times New Roman" w:hAnsi="Times New Roman" w:cs="Times New Roman"/>
          <w:sz w:val="24"/>
          <w:szCs w:val="24"/>
        </w:rPr>
        <w:t xml:space="preserve"> are illuminated, the </w:t>
      </w:r>
      <w:r w:rsidRPr="00785CEA">
        <w:rPr>
          <w:rFonts w:ascii="Times New Roman" w:hAnsi="Times New Roman" w:cs="Times New Roman"/>
          <w:sz w:val="24"/>
          <w:szCs w:val="24"/>
        </w:rPr>
        <w:t xml:space="preserve">organization </w:t>
      </w:r>
      <w:r w:rsidR="00067BD6" w:rsidRPr="00785CEA">
        <w:rPr>
          <w:rFonts w:ascii="Times New Roman" w:hAnsi="Times New Roman" w:cs="Times New Roman"/>
          <w:sz w:val="24"/>
          <w:szCs w:val="24"/>
        </w:rPr>
        <w:t>within that community should be focused on</w:t>
      </w:r>
      <w:r w:rsidRPr="00785CEA">
        <w:rPr>
          <w:rFonts w:ascii="Times New Roman" w:hAnsi="Times New Roman" w:cs="Times New Roman"/>
          <w:sz w:val="24"/>
          <w:szCs w:val="24"/>
        </w:rPr>
        <w:t xml:space="preserve"> attempting to address </w:t>
      </w:r>
      <w:r w:rsidR="002D4097" w:rsidRPr="00785CEA">
        <w:rPr>
          <w:rFonts w:ascii="Times New Roman" w:hAnsi="Times New Roman" w:cs="Times New Roman"/>
          <w:sz w:val="24"/>
          <w:szCs w:val="24"/>
        </w:rPr>
        <w:t>those</w:t>
      </w:r>
      <w:r w:rsidRPr="00785CEA">
        <w:rPr>
          <w:rFonts w:ascii="Times New Roman" w:hAnsi="Times New Roman" w:cs="Times New Roman"/>
          <w:sz w:val="24"/>
          <w:szCs w:val="24"/>
        </w:rPr>
        <w:t xml:space="preserve"> issue</w:t>
      </w:r>
      <w:r w:rsidR="002D4097" w:rsidRPr="00785CEA">
        <w:rPr>
          <w:rFonts w:ascii="Times New Roman" w:hAnsi="Times New Roman" w:cs="Times New Roman"/>
          <w:sz w:val="24"/>
          <w:szCs w:val="24"/>
        </w:rPr>
        <w:t>s that are highlighted</w:t>
      </w:r>
      <w:r w:rsidRPr="00785CEA">
        <w:rPr>
          <w:rFonts w:ascii="Times New Roman" w:hAnsi="Times New Roman" w:cs="Times New Roman"/>
          <w:sz w:val="24"/>
          <w:szCs w:val="24"/>
        </w:rPr>
        <w:t xml:space="preserve">. There can be the </w:t>
      </w:r>
      <w:r w:rsidR="00067BD6" w:rsidRPr="00785CEA">
        <w:rPr>
          <w:rFonts w:ascii="Times New Roman" w:hAnsi="Times New Roman" w:cs="Times New Roman"/>
          <w:sz w:val="24"/>
          <w:szCs w:val="24"/>
        </w:rPr>
        <w:t>problem regarding</w:t>
      </w:r>
      <w:r w:rsidRPr="00785CEA">
        <w:rPr>
          <w:rFonts w:ascii="Times New Roman" w:hAnsi="Times New Roman" w:cs="Times New Roman"/>
          <w:sz w:val="24"/>
          <w:szCs w:val="24"/>
        </w:rPr>
        <w:t xml:space="preserve"> volunteer support to act on an identified problem. This is ubiquitous in private organizations and NPOs as well despite the data that illustrates the possible health benefits to volunteering. Volunteering is expressed by Steedman as being a contributor to lower depressions and stress levels among individuals. In theory, the issue is defined by the community and local community organizations look to address it with volunteers and potential curtailed municipal support. In order to increase the potential for success, “the voluntary sector as a whole must redefine their discourse in order to effectively communicate their worth…” (Steedman</w:t>
      </w:r>
      <w:r w:rsidR="00FB71AA" w:rsidRPr="00785CEA">
        <w:rPr>
          <w:rFonts w:ascii="Times New Roman" w:hAnsi="Times New Roman" w:cs="Times New Roman"/>
          <w:sz w:val="24"/>
          <w:szCs w:val="24"/>
        </w:rPr>
        <w:t>, 2006</w:t>
      </w:r>
      <w:r w:rsidRPr="00785CEA">
        <w:rPr>
          <w:rFonts w:ascii="Times New Roman" w:hAnsi="Times New Roman" w:cs="Times New Roman"/>
          <w:sz w:val="24"/>
          <w:szCs w:val="24"/>
        </w:rPr>
        <w:t>).</w:t>
      </w:r>
    </w:p>
    <w:p w14:paraId="1A1F3830" w14:textId="526FF528" w:rsidR="00503794" w:rsidRPr="00785CEA" w:rsidRDefault="00503794" w:rsidP="00503794">
      <w:pPr>
        <w:spacing w:line="480" w:lineRule="auto"/>
        <w:rPr>
          <w:rFonts w:ascii="Times New Roman" w:hAnsi="Times New Roman" w:cs="Times New Roman"/>
          <w:b/>
          <w:bCs/>
          <w:sz w:val="24"/>
          <w:szCs w:val="24"/>
        </w:rPr>
      </w:pPr>
      <w:r w:rsidRPr="00785CEA">
        <w:rPr>
          <w:rFonts w:ascii="Times New Roman" w:hAnsi="Times New Roman" w:cs="Times New Roman"/>
          <w:b/>
          <w:bCs/>
          <w:sz w:val="24"/>
          <w:szCs w:val="24"/>
        </w:rPr>
        <w:lastRenderedPageBreak/>
        <w:t>V. Analysis of Limitations</w:t>
      </w:r>
    </w:p>
    <w:p w14:paraId="0E8F6919" w14:textId="7A231A2D" w:rsidR="00503794" w:rsidRPr="00785CEA" w:rsidRDefault="004751E2" w:rsidP="00B90644">
      <w:pPr>
        <w:spacing w:line="480" w:lineRule="auto"/>
        <w:ind w:firstLine="720"/>
        <w:rPr>
          <w:rFonts w:ascii="Times New Roman" w:hAnsi="Times New Roman" w:cs="Times New Roman"/>
          <w:sz w:val="24"/>
          <w:szCs w:val="24"/>
        </w:rPr>
      </w:pPr>
      <w:r w:rsidRPr="00785CEA">
        <w:rPr>
          <w:rFonts w:ascii="Times New Roman" w:hAnsi="Times New Roman" w:cs="Times New Roman"/>
          <w:bCs/>
          <w:sz w:val="24"/>
          <w:szCs w:val="24"/>
        </w:rPr>
        <w:t xml:space="preserve">CSR is a complex topic that many organizations are still struggling to embrace and understand. The lack of consensus on its effectiveness and purpose is shared amongst many organizations and people within society. This presents a limitation on the ability for a clear of course </w:t>
      </w:r>
      <w:r w:rsidR="00590104" w:rsidRPr="00785CEA">
        <w:rPr>
          <w:rFonts w:ascii="Times New Roman" w:hAnsi="Times New Roman" w:cs="Times New Roman"/>
          <w:bCs/>
          <w:sz w:val="24"/>
          <w:szCs w:val="24"/>
        </w:rPr>
        <w:t>action to be quickly discovered with organizations self-governing the activities and philanthropy the choose to embrace.</w:t>
      </w:r>
      <w:r w:rsidR="00590104" w:rsidRPr="00785CEA">
        <w:rPr>
          <w:rFonts w:ascii="Times New Roman" w:hAnsi="Times New Roman" w:cs="Times New Roman"/>
          <w:b/>
          <w:bCs/>
          <w:sz w:val="24"/>
          <w:szCs w:val="24"/>
        </w:rPr>
        <w:t xml:space="preserve"> </w:t>
      </w:r>
      <w:r w:rsidR="00503794" w:rsidRPr="00785CEA">
        <w:rPr>
          <w:rFonts w:ascii="Times New Roman" w:hAnsi="Times New Roman" w:cs="Times New Roman"/>
          <w:sz w:val="24"/>
          <w:szCs w:val="24"/>
        </w:rPr>
        <w:t>There are no rules or formal mandates for any organizations to engage in CSR activities. The frameworks that have been referenced all function to help shape the course of action that organizations should be taking as corporate citizens. Banerjee</w:t>
      </w:r>
      <w:r w:rsidR="00590104" w:rsidRPr="00785CEA">
        <w:rPr>
          <w:rFonts w:ascii="Times New Roman" w:hAnsi="Times New Roman" w:cs="Times New Roman"/>
          <w:sz w:val="24"/>
          <w:szCs w:val="24"/>
        </w:rPr>
        <w:t xml:space="preserve"> (</w:t>
      </w:r>
      <w:r w:rsidR="002C5144" w:rsidRPr="00785CEA">
        <w:rPr>
          <w:rFonts w:ascii="Times New Roman" w:hAnsi="Times New Roman" w:cs="Times New Roman"/>
          <w:sz w:val="24"/>
          <w:szCs w:val="24"/>
        </w:rPr>
        <w:t>2008</w:t>
      </w:r>
      <w:r w:rsidR="00503794" w:rsidRPr="00785CEA">
        <w:rPr>
          <w:rFonts w:ascii="Times New Roman" w:hAnsi="Times New Roman" w:cs="Times New Roman"/>
          <w:sz w:val="24"/>
          <w:szCs w:val="24"/>
        </w:rPr>
        <w:t xml:space="preserve">) illustrates the distinction between corporate citizenship and corporate social responsibility with the former being </w:t>
      </w:r>
      <w:r w:rsidR="00590104" w:rsidRPr="00785CEA">
        <w:rPr>
          <w:rFonts w:ascii="Times New Roman" w:hAnsi="Times New Roman" w:cs="Times New Roman"/>
          <w:sz w:val="24"/>
          <w:szCs w:val="24"/>
        </w:rPr>
        <w:t>focused</w:t>
      </w:r>
      <w:r w:rsidR="00503794" w:rsidRPr="00785CEA">
        <w:rPr>
          <w:rFonts w:ascii="Times New Roman" w:hAnsi="Times New Roman" w:cs="Times New Roman"/>
          <w:sz w:val="24"/>
          <w:szCs w:val="24"/>
        </w:rPr>
        <w:t xml:space="preserve"> on the internal values of that particular company and the latter addressing the external behaviors that are engaged in. However, the literature regarding corporate citizenship appears to lack an in-depth examination into who is considered a model of good corporate citizenship. </w:t>
      </w:r>
    </w:p>
    <w:p w14:paraId="739F0D2A" w14:textId="2D2CCD5F" w:rsidR="00B90644" w:rsidRPr="00785CEA" w:rsidRDefault="00B90644" w:rsidP="004751E2">
      <w:pPr>
        <w:spacing w:line="480" w:lineRule="auto"/>
        <w:rPr>
          <w:rFonts w:ascii="Times New Roman" w:hAnsi="Times New Roman" w:cs="Times New Roman"/>
          <w:bCs/>
          <w:sz w:val="24"/>
          <w:szCs w:val="24"/>
        </w:rPr>
      </w:pPr>
      <w:r w:rsidRPr="00785CEA">
        <w:rPr>
          <w:rFonts w:ascii="Times New Roman" w:hAnsi="Times New Roman" w:cs="Times New Roman"/>
          <w:b/>
          <w:bCs/>
          <w:sz w:val="24"/>
          <w:szCs w:val="24"/>
        </w:rPr>
        <w:tab/>
      </w:r>
      <w:r w:rsidRPr="00785CEA">
        <w:rPr>
          <w:rFonts w:ascii="Times New Roman" w:hAnsi="Times New Roman" w:cs="Times New Roman"/>
          <w:bCs/>
          <w:sz w:val="24"/>
          <w:szCs w:val="24"/>
        </w:rPr>
        <w:t xml:space="preserve">The idea of a “bad” citizen </w:t>
      </w:r>
      <w:r w:rsidR="009D0ACF" w:rsidRPr="00785CEA">
        <w:rPr>
          <w:rFonts w:ascii="Times New Roman" w:hAnsi="Times New Roman" w:cs="Times New Roman"/>
          <w:bCs/>
          <w:sz w:val="24"/>
          <w:szCs w:val="24"/>
        </w:rPr>
        <w:t>could</w:t>
      </w:r>
      <w:r w:rsidRPr="00785CEA">
        <w:rPr>
          <w:rFonts w:ascii="Times New Roman" w:hAnsi="Times New Roman" w:cs="Times New Roman"/>
          <w:bCs/>
          <w:sz w:val="24"/>
          <w:szCs w:val="24"/>
        </w:rPr>
        <w:t xml:space="preserve"> </w:t>
      </w:r>
      <w:r w:rsidR="00213FB3" w:rsidRPr="00785CEA">
        <w:rPr>
          <w:rFonts w:ascii="Times New Roman" w:hAnsi="Times New Roman" w:cs="Times New Roman"/>
          <w:bCs/>
          <w:sz w:val="24"/>
          <w:szCs w:val="24"/>
        </w:rPr>
        <w:t xml:space="preserve">be </w:t>
      </w:r>
      <w:r w:rsidR="00A03F6A" w:rsidRPr="00785CEA">
        <w:rPr>
          <w:rFonts w:ascii="Times New Roman" w:hAnsi="Times New Roman" w:cs="Times New Roman"/>
          <w:bCs/>
          <w:sz w:val="24"/>
          <w:szCs w:val="24"/>
        </w:rPr>
        <w:t>likened</w:t>
      </w:r>
      <w:r w:rsidRPr="00785CEA">
        <w:rPr>
          <w:rFonts w:ascii="Times New Roman" w:hAnsi="Times New Roman" w:cs="Times New Roman"/>
          <w:bCs/>
          <w:sz w:val="24"/>
          <w:szCs w:val="24"/>
        </w:rPr>
        <w:t xml:space="preserve"> to </w:t>
      </w:r>
      <w:r w:rsidR="00A03F6A" w:rsidRPr="00785CEA">
        <w:rPr>
          <w:rFonts w:ascii="Times New Roman" w:hAnsi="Times New Roman" w:cs="Times New Roman"/>
          <w:bCs/>
          <w:sz w:val="24"/>
          <w:szCs w:val="24"/>
        </w:rPr>
        <w:t>organizations</w:t>
      </w:r>
      <w:r w:rsidRPr="00785CEA">
        <w:rPr>
          <w:rFonts w:ascii="Times New Roman" w:hAnsi="Times New Roman" w:cs="Times New Roman"/>
          <w:bCs/>
          <w:sz w:val="24"/>
          <w:szCs w:val="24"/>
        </w:rPr>
        <w:t xml:space="preserve"> such as tobacco companies and weapons manufacturers</w:t>
      </w:r>
      <w:r w:rsidR="00A03F6A" w:rsidRPr="00785CEA">
        <w:rPr>
          <w:rFonts w:ascii="Times New Roman" w:hAnsi="Times New Roman" w:cs="Times New Roman"/>
          <w:bCs/>
          <w:sz w:val="24"/>
          <w:szCs w:val="24"/>
        </w:rPr>
        <w:t>, and alcohol producers</w:t>
      </w:r>
      <w:r w:rsidR="002C5144" w:rsidRPr="00785CEA">
        <w:rPr>
          <w:rFonts w:ascii="Times New Roman" w:hAnsi="Times New Roman" w:cs="Times New Roman"/>
          <w:bCs/>
          <w:sz w:val="24"/>
          <w:szCs w:val="24"/>
        </w:rPr>
        <w:t xml:space="preserve"> (Bane</w:t>
      </w:r>
      <w:r w:rsidR="001E2485" w:rsidRPr="00785CEA">
        <w:rPr>
          <w:rFonts w:ascii="Times New Roman" w:hAnsi="Times New Roman" w:cs="Times New Roman"/>
          <w:bCs/>
          <w:sz w:val="24"/>
          <w:szCs w:val="24"/>
        </w:rPr>
        <w:t>rjee</w:t>
      </w:r>
      <w:r w:rsidR="002C5144" w:rsidRPr="00785CEA">
        <w:rPr>
          <w:rFonts w:ascii="Times New Roman" w:hAnsi="Times New Roman" w:cs="Times New Roman"/>
          <w:bCs/>
          <w:sz w:val="24"/>
          <w:szCs w:val="24"/>
        </w:rPr>
        <w:t>,</w:t>
      </w:r>
      <w:r w:rsidR="001E2485" w:rsidRPr="00785CEA">
        <w:rPr>
          <w:rFonts w:ascii="Times New Roman" w:hAnsi="Times New Roman" w:cs="Times New Roman"/>
          <w:bCs/>
          <w:sz w:val="24"/>
          <w:szCs w:val="24"/>
        </w:rPr>
        <w:t xml:space="preserve"> </w:t>
      </w:r>
      <w:r w:rsidR="002C5144" w:rsidRPr="00785CEA">
        <w:rPr>
          <w:rFonts w:ascii="Times New Roman" w:hAnsi="Times New Roman" w:cs="Times New Roman"/>
          <w:bCs/>
          <w:sz w:val="24"/>
          <w:szCs w:val="24"/>
        </w:rPr>
        <w:t>2008</w:t>
      </w:r>
      <w:r w:rsidRPr="00785CEA">
        <w:rPr>
          <w:rFonts w:ascii="Times New Roman" w:hAnsi="Times New Roman" w:cs="Times New Roman"/>
          <w:bCs/>
          <w:sz w:val="24"/>
          <w:szCs w:val="24"/>
        </w:rPr>
        <w:t xml:space="preserve">). However, those same </w:t>
      </w:r>
      <w:r w:rsidR="00A03F6A" w:rsidRPr="00785CEA">
        <w:rPr>
          <w:rFonts w:ascii="Times New Roman" w:hAnsi="Times New Roman" w:cs="Times New Roman"/>
          <w:bCs/>
          <w:sz w:val="24"/>
          <w:szCs w:val="24"/>
        </w:rPr>
        <w:t>organizations</w:t>
      </w:r>
      <w:r w:rsidRPr="00785CEA">
        <w:rPr>
          <w:rFonts w:ascii="Times New Roman" w:hAnsi="Times New Roman" w:cs="Times New Roman"/>
          <w:bCs/>
          <w:sz w:val="24"/>
          <w:szCs w:val="24"/>
        </w:rPr>
        <w:t xml:space="preserve"> are likely to produce an annual report </w:t>
      </w:r>
      <w:r w:rsidR="00B966B7" w:rsidRPr="00785CEA">
        <w:rPr>
          <w:rFonts w:ascii="Times New Roman" w:hAnsi="Times New Roman" w:cs="Times New Roman"/>
          <w:bCs/>
          <w:sz w:val="24"/>
          <w:szCs w:val="24"/>
        </w:rPr>
        <w:t>and</w:t>
      </w:r>
      <w:r w:rsidRPr="00785CEA">
        <w:rPr>
          <w:rFonts w:ascii="Times New Roman" w:hAnsi="Times New Roman" w:cs="Times New Roman"/>
          <w:bCs/>
          <w:sz w:val="24"/>
          <w:szCs w:val="24"/>
        </w:rPr>
        <w:t xml:space="preserve"> highlight the social or </w:t>
      </w:r>
      <w:r w:rsidR="00A03F6A" w:rsidRPr="00785CEA">
        <w:rPr>
          <w:rFonts w:ascii="Times New Roman" w:hAnsi="Times New Roman" w:cs="Times New Roman"/>
          <w:bCs/>
          <w:sz w:val="24"/>
          <w:szCs w:val="24"/>
        </w:rPr>
        <w:t>environmental</w:t>
      </w:r>
      <w:r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ventures</w:t>
      </w:r>
      <w:r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they have undertaken.</w:t>
      </w:r>
      <w:r w:rsidR="00B966B7" w:rsidRPr="00785CEA">
        <w:rPr>
          <w:rFonts w:ascii="Times New Roman" w:hAnsi="Times New Roman" w:cs="Times New Roman"/>
          <w:bCs/>
          <w:sz w:val="24"/>
          <w:szCs w:val="24"/>
        </w:rPr>
        <w:t xml:space="preserve"> The National Rifle Association has a webpage where they showcase the numerous grants they have bestowed</w:t>
      </w:r>
      <w:r w:rsidR="00090DFA" w:rsidRPr="00785CEA">
        <w:rPr>
          <w:rFonts w:ascii="Times New Roman" w:hAnsi="Times New Roman" w:cs="Times New Roman"/>
          <w:bCs/>
          <w:sz w:val="24"/>
          <w:szCs w:val="24"/>
        </w:rPr>
        <w:t xml:space="preserve"> into various communities. (NRA Foundation, 2018). The Brown-Forman Corporation—the philanthropy foundation of Jack Daniel’s— depicts on their website the fact that they are striving to be the leading corporate citizen in their area ( Brown-Forman, 2018). </w:t>
      </w:r>
      <w:r w:rsidR="00B966B7"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 xml:space="preserve">These companies that generate products that have negative effects on the wellbeing of human lives are able to think of themselves as “doing the right thing” because of </w:t>
      </w:r>
      <w:r w:rsidR="00A03F6A" w:rsidRPr="00785CEA">
        <w:rPr>
          <w:rFonts w:ascii="Times New Roman" w:hAnsi="Times New Roman" w:cs="Times New Roman"/>
          <w:bCs/>
          <w:sz w:val="24"/>
          <w:szCs w:val="24"/>
        </w:rPr>
        <w:lastRenderedPageBreak/>
        <w:t>the CSR efforts they have chosen to undertake. But again, there is a potential to have a more effective impact within either the immediate community and to spread out from there.</w:t>
      </w:r>
    </w:p>
    <w:p w14:paraId="63D126BB" w14:textId="18025024" w:rsidR="00A03F6A" w:rsidRPr="00785CEA" w:rsidRDefault="00A03F6A" w:rsidP="004751E2">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ab/>
        <w:t xml:space="preserve">With the mention of </w:t>
      </w:r>
      <w:r w:rsidR="007D798B" w:rsidRPr="00785CEA">
        <w:rPr>
          <w:rFonts w:ascii="Times New Roman" w:hAnsi="Times New Roman" w:cs="Times New Roman"/>
          <w:bCs/>
          <w:sz w:val="24"/>
          <w:szCs w:val="24"/>
        </w:rPr>
        <w:t>tobacco</w:t>
      </w:r>
      <w:r w:rsidRPr="00785CEA">
        <w:rPr>
          <w:rFonts w:ascii="Times New Roman" w:hAnsi="Times New Roman" w:cs="Times New Roman"/>
          <w:bCs/>
          <w:sz w:val="24"/>
          <w:szCs w:val="24"/>
        </w:rPr>
        <w:t xml:space="preserve"> companies, it is not a mystery that Phillip Morris</w:t>
      </w:r>
      <w:r w:rsidR="00DF7B17" w:rsidRPr="00785CEA">
        <w:rPr>
          <w:rFonts w:ascii="Times New Roman" w:hAnsi="Times New Roman" w:cs="Times New Roman"/>
          <w:bCs/>
          <w:sz w:val="24"/>
          <w:szCs w:val="24"/>
        </w:rPr>
        <w:t xml:space="preserve"> International (PMI)</w:t>
      </w:r>
      <w:r w:rsidRPr="00785CEA">
        <w:rPr>
          <w:rFonts w:ascii="Times New Roman" w:hAnsi="Times New Roman" w:cs="Times New Roman"/>
          <w:bCs/>
          <w:sz w:val="24"/>
          <w:szCs w:val="24"/>
        </w:rPr>
        <w:t xml:space="preserve"> is one of the largest tobacco manufacturing organizations in the world. This multinational company is well known for the brand of cigarette Marlboro and </w:t>
      </w:r>
      <w:r w:rsidR="007D798B" w:rsidRPr="00785CEA">
        <w:rPr>
          <w:rFonts w:ascii="Times New Roman" w:hAnsi="Times New Roman" w:cs="Times New Roman"/>
          <w:bCs/>
          <w:sz w:val="24"/>
          <w:szCs w:val="24"/>
        </w:rPr>
        <w:t xml:space="preserve">just as commonly known for having as many advertisements run on TV to try and combat the products they sell. Headquartered in New York, Phillip Morris boasts a glossy professional website that boasts their goal to focus more on creating a </w:t>
      </w:r>
      <w:r w:rsidR="00301B3F" w:rsidRPr="00785CEA">
        <w:rPr>
          <w:rFonts w:ascii="Times New Roman" w:hAnsi="Times New Roman" w:cs="Times New Roman"/>
          <w:bCs/>
          <w:sz w:val="24"/>
          <w:szCs w:val="24"/>
        </w:rPr>
        <w:t xml:space="preserve">more efficient </w:t>
      </w:r>
      <w:r w:rsidR="007D798B" w:rsidRPr="00785CEA">
        <w:rPr>
          <w:rFonts w:ascii="Times New Roman" w:hAnsi="Times New Roman" w:cs="Times New Roman"/>
          <w:bCs/>
          <w:sz w:val="24"/>
          <w:szCs w:val="24"/>
        </w:rPr>
        <w:t>smoke-free product for its customers</w:t>
      </w:r>
      <w:r w:rsidR="00DF7B17" w:rsidRPr="00785CEA">
        <w:rPr>
          <w:rFonts w:ascii="Times New Roman" w:hAnsi="Times New Roman" w:cs="Times New Roman"/>
          <w:bCs/>
          <w:sz w:val="24"/>
          <w:szCs w:val="24"/>
        </w:rPr>
        <w:t>. Sustainability is a key area that they focus their attention and it is highlighted in their 2017 annual report along with their other corporate social responsible practices. The organization donated $30 million to various programs and causes around the world with a focus on education, empowering women, economic opportunity, as well as disaster preparedness and relief efforts (</w:t>
      </w:r>
      <w:r w:rsidR="001F1869" w:rsidRPr="00785CEA">
        <w:rPr>
          <w:rFonts w:ascii="Times New Roman" w:hAnsi="Times New Roman" w:cs="Times New Roman"/>
          <w:bCs/>
          <w:sz w:val="24"/>
          <w:szCs w:val="24"/>
        </w:rPr>
        <w:t>“Giving Back”</w:t>
      </w:r>
      <w:r w:rsidR="00DF7B17" w:rsidRPr="00785CEA">
        <w:rPr>
          <w:rFonts w:ascii="Times New Roman" w:hAnsi="Times New Roman" w:cs="Times New Roman"/>
          <w:bCs/>
          <w:sz w:val="24"/>
          <w:szCs w:val="24"/>
        </w:rPr>
        <w:t xml:space="preserve">, 2018). </w:t>
      </w:r>
      <w:commentRangeStart w:id="15"/>
      <w:r w:rsidR="00DF7B17" w:rsidRPr="00785CEA">
        <w:rPr>
          <w:rFonts w:ascii="Times New Roman" w:hAnsi="Times New Roman" w:cs="Times New Roman"/>
          <w:bCs/>
          <w:sz w:val="24"/>
          <w:szCs w:val="24"/>
        </w:rPr>
        <w:t xml:space="preserve">Of </w:t>
      </w:r>
      <w:r w:rsidR="005C695E" w:rsidRPr="00785CEA">
        <w:rPr>
          <w:rFonts w:ascii="Times New Roman" w:hAnsi="Times New Roman" w:cs="Times New Roman"/>
          <w:bCs/>
          <w:sz w:val="24"/>
          <w:szCs w:val="24"/>
        </w:rPr>
        <w:t>the $30 million, nearly $634</w:t>
      </w:r>
      <w:r w:rsidR="00DF7B17" w:rsidRPr="00785CEA">
        <w:rPr>
          <w:rFonts w:ascii="Times New Roman" w:hAnsi="Times New Roman" w:cs="Times New Roman"/>
          <w:bCs/>
          <w:sz w:val="24"/>
          <w:szCs w:val="24"/>
        </w:rPr>
        <w:t>,000 (or</w:t>
      </w:r>
      <w:r w:rsidR="005C695E" w:rsidRPr="00785CEA">
        <w:rPr>
          <w:rFonts w:ascii="Times New Roman" w:hAnsi="Times New Roman" w:cs="Times New Roman"/>
          <w:bCs/>
          <w:sz w:val="24"/>
          <w:szCs w:val="24"/>
        </w:rPr>
        <w:t xml:space="preserve"> 2%) made its way towards programs and opportunities in the USA</w:t>
      </w:r>
      <w:commentRangeEnd w:id="15"/>
      <w:r w:rsidR="00CE1D3A">
        <w:rPr>
          <w:rStyle w:val="CommentReference"/>
        </w:rPr>
        <w:commentReference w:id="15"/>
      </w:r>
      <w:r w:rsidR="005C695E" w:rsidRPr="00785CEA">
        <w:rPr>
          <w:rFonts w:ascii="Times New Roman" w:hAnsi="Times New Roman" w:cs="Times New Roman"/>
          <w:bCs/>
          <w:sz w:val="24"/>
          <w:szCs w:val="24"/>
        </w:rPr>
        <w:t>.</w:t>
      </w:r>
      <w:r w:rsidR="00D847CC" w:rsidRPr="00785CEA">
        <w:rPr>
          <w:rFonts w:ascii="Times New Roman" w:hAnsi="Times New Roman" w:cs="Times New Roman"/>
          <w:bCs/>
          <w:sz w:val="24"/>
          <w:szCs w:val="24"/>
        </w:rPr>
        <w:t xml:space="preserve"> Are they embodying good corporate citizenship and following the codes of conduct for CSR or satisfying an expected business norm by donating to as many organizations as possible? </w:t>
      </w:r>
      <w:r w:rsidR="00A51228" w:rsidRPr="00785CEA">
        <w:rPr>
          <w:rFonts w:ascii="Times New Roman" w:hAnsi="Times New Roman" w:cs="Times New Roman"/>
          <w:bCs/>
          <w:sz w:val="24"/>
          <w:szCs w:val="24"/>
        </w:rPr>
        <w:t>The answer is complex because of the</w:t>
      </w:r>
      <w:r w:rsidR="00B21340" w:rsidRPr="00785CEA">
        <w:rPr>
          <w:rFonts w:ascii="Times New Roman" w:hAnsi="Times New Roman" w:cs="Times New Roman"/>
          <w:bCs/>
          <w:sz w:val="24"/>
          <w:szCs w:val="24"/>
        </w:rPr>
        <w:t xml:space="preserve"> </w:t>
      </w:r>
      <w:r w:rsidR="00A51228" w:rsidRPr="00785CEA">
        <w:rPr>
          <w:rFonts w:ascii="Times New Roman" w:hAnsi="Times New Roman" w:cs="Times New Roman"/>
          <w:bCs/>
          <w:sz w:val="24"/>
          <w:szCs w:val="24"/>
        </w:rPr>
        <w:t xml:space="preserve">fact that CSR is left to the organization to </w:t>
      </w:r>
      <w:r w:rsidR="003A5C1D" w:rsidRPr="00785CEA">
        <w:rPr>
          <w:rFonts w:ascii="Times New Roman" w:hAnsi="Times New Roman" w:cs="Times New Roman"/>
          <w:bCs/>
          <w:sz w:val="24"/>
          <w:szCs w:val="24"/>
        </w:rPr>
        <w:t xml:space="preserve">decide how they will act. </w:t>
      </w:r>
    </w:p>
    <w:p w14:paraId="4BB12BE0" w14:textId="30741D23" w:rsidR="00164B0D" w:rsidRPr="00785CEA" w:rsidRDefault="004B224D" w:rsidP="004751E2">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ab/>
        <w:t xml:space="preserve">Aside from the complexity surrounding the idea of how organizations decide to engage in CSR, the limited degree of monitoring the impact of their efforts makes it a challenge when considering additional initiatives.  The </w:t>
      </w:r>
      <w:r w:rsidR="005B43B8" w:rsidRPr="00785CEA">
        <w:rPr>
          <w:rFonts w:ascii="Times New Roman" w:hAnsi="Times New Roman" w:cs="Times New Roman"/>
          <w:bCs/>
          <w:sz w:val="24"/>
          <w:szCs w:val="24"/>
        </w:rPr>
        <w:t>Society</w:t>
      </w:r>
      <w:r w:rsidRPr="00785CEA">
        <w:rPr>
          <w:rFonts w:ascii="Times New Roman" w:hAnsi="Times New Roman" w:cs="Times New Roman"/>
          <w:bCs/>
          <w:sz w:val="24"/>
          <w:szCs w:val="24"/>
        </w:rPr>
        <w:t xml:space="preserve"> for Human Resource Management conducted a study across 7 different countries to gauge information regarding CSR efforts</w:t>
      </w:r>
      <w:r w:rsidR="005B43B8" w:rsidRPr="00785CEA">
        <w:rPr>
          <w:rFonts w:ascii="Times New Roman" w:hAnsi="Times New Roman" w:cs="Times New Roman"/>
          <w:bCs/>
          <w:sz w:val="24"/>
          <w:szCs w:val="24"/>
        </w:rPr>
        <w:t xml:space="preserve"> provided to them by HR professionals within the organizations. Of the 420 organizations that responded for the United States, it was apparent from the research that many </w:t>
      </w:r>
      <w:r w:rsidR="00164B0D" w:rsidRPr="00785CEA">
        <w:rPr>
          <w:rFonts w:ascii="Times New Roman" w:hAnsi="Times New Roman" w:cs="Times New Roman"/>
          <w:bCs/>
          <w:sz w:val="24"/>
          <w:szCs w:val="24"/>
        </w:rPr>
        <w:t>organizations</w:t>
      </w:r>
      <w:r w:rsidR="005B43B8" w:rsidRPr="00785CEA">
        <w:rPr>
          <w:rFonts w:ascii="Times New Roman" w:hAnsi="Times New Roman" w:cs="Times New Roman"/>
          <w:bCs/>
          <w:sz w:val="24"/>
          <w:szCs w:val="24"/>
        </w:rPr>
        <w:t xml:space="preserve"> took art in CSR effort </w:t>
      </w:r>
      <w:r w:rsidR="005B43B8" w:rsidRPr="00785CEA">
        <w:rPr>
          <w:rFonts w:ascii="Times New Roman" w:hAnsi="Times New Roman" w:cs="Times New Roman"/>
          <w:bCs/>
          <w:sz w:val="24"/>
          <w:szCs w:val="24"/>
        </w:rPr>
        <w:lastRenderedPageBreak/>
        <w:t>in some capacity. The data revealed that over 80% of companies—distinguished between small, medium, and large— endeavored to donate to a local charity of their choosing</w:t>
      </w:r>
      <w:r w:rsidR="00164B0D" w:rsidRPr="00785CEA">
        <w:rPr>
          <w:rFonts w:ascii="Times New Roman" w:hAnsi="Times New Roman" w:cs="Times New Roman"/>
          <w:bCs/>
          <w:sz w:val="24"/>
          <w:szCs w:val="24"/>
        </w:rPr>
        <w:t xml:space="preserve"> </w:t>
      </w:r>
      <w:r w:rsidR="00C873F4" w:rsidRPr="00785CEA">
        <w:rPr>
          <w:rFonts w:ascii="Times New Roman" w:hAnsi="Times New Roman" w:cs="Times New Roman"/>
          <w:bCs/>
          <w:sz w:val="24"/>
          <w:szCs w:val="24"/>
        </w:rPr>
        <w:t>(Benedict</w:t>
      </w:r>
      <w:r w:rsidR="005B43B8" w:rsidRPr="00785CEA">
        <w:rPr>
          <w:rFonts w:ascii="Times New Roman" w:hAnsi="Times New Roman" w:cs="Times New Roman"/>
          <w:bCs/>
          <w:sz w:val="24"/>
          <w:szCs w:val="24"/>
        </w:rPr>
        <w:t xml:space="preserve">, 2007). </w:t>
      </w:r>
      <w:r w:rsidR="00164B0D" w:rsidRPr="00785CEA">
        <w:rPr>
          <w:rFonts w:ascii="Times New Roman" w:hAnsi="Times New Roman" w:cs="Times New Roman"/>
          <w:bCs/>
          <w:sz w:val="24"/>
          <w:szCs w:val="24"/>
        </w:rPr>
        <w:t xml:space="preserve"> The local </w:t>
      </w:r>
      <w:r w:rsidR="0097686A" w:rsidRPr="00785CEA">
        <w:rPr>
          <w:rFonts w:ascii="Times New Roman" w:hAnsi="Times New Roman" w:cs="Times New Roman"/>
          <w:bCs/>
          <w:sz w:val="24"/>
          <w:szCs w:val="24"/>
        </w:rPr>
        <w:t>organizations</w:t>
      </w:r>
      <w:r w:rsidR="00164B0D" w:rsidRPr="00785CEA">
        <w:rPr>
          <w:rFonts w:ascii="Times New Roman" w:hAnsi="Times New Roman" w:cs="Times New Roman"/>
          <w:bCs/>
          <w:sz w:val="24"/>
          <w:szCs w:val="24"/>
        </w:rPr>
        <w:t xml:space="preserve"> that receive the support most likely are able to use that financial support to provide programs or cover staff costs for their organization. </w:t>
      </w:r>
    </w:p>
    <w:p w14:paraId="549CC514" w14:textId="04B7A909" w:rsidR="00F664F2" w:rsidRPr="00785CEA" w:rsidRDefault="00164B0D" w:rsidP="00083009">
      <w:pPr>
        <w:spacing w:line="480" w:lineRule="auto"/>
        <w:ind w:firstLine="720"/>
        <w:rPr>
          <w:rFonts w:ascii="Times New Roman" w:hAnsi="Times New Roman" w:cs="Times New Roman"/>
          <w:bCs/>
          <w:sz w:val="24"/>
          <w:szCs w:val="24"/>
        </w:rPr>
      </w:pPr>
      <w:commentRangeStart w:id="16"/>
      <w:r w:rsidRPr="00785CEA">
        <w:rPr>
          <w:rFonts w:ascii="Times New Roman" w:hAnsi="Times New Roman" w:cs="Times New Roman"/>
          <w:bCs/>
          <w:sz w:val="24"/>
          <w:szCs w:val="24"/>
        </w:rPr>
        <w:t>The fact is, most organizations do not know what the impact of their contributions were</w:t>
      </w:r>
      <w:commentRangeEnd w:id="16"/>
      <w:r w:rsidR="00CC7B8D">
        <w:rPr>
          <w:rStyle w:val="CommentReference"/>
        </w:rPr>
        <w:commentReference w:id="16"/>
      </w:r>
      <w:r w:rsidRPr="00785CEA">
        <w:rPr>
          <w:rFonts w:ascii="Times New Roman" w:hAnsi="Times New Roman" w:cs="Times New Roman"/>
          <w:bCs/>
          <w:sz w:val="24"/>
          <w:szCs w:val="24"/>
        </w:rPr>
        <w:t xml:space="preserve">. </w:t>
      </w:r>
      <w:r w:rsidR="008B4857" w:rsidRPr="00785CEA">
        <w:rPr>
          <w:rFonts w:ascii="Times New Roman" w:hAnsi="Times New Roman" w:cs="Times New Roman"/>
          <w:bCs/>
          <w:sz w:val="24"/>
          <w:szCs w:val="24"/>
        </w:rPr>
        <w:t>The data from the report illustrates that 80% of respondents do not calculate return on investment from their CSR efforts</w:t>
      </w:r>
      <w:r w:rsidR="008222A7" w:rsidRPr="00785CEA">
        <w:rPr>
          <w:rFonts w:ascii="Times New Roman" w:hAnsi="Times New Roman" w:cs="Times New Roman"/>
          <w:bCs/>
          <w:sz w:val="24"/>
          <w:szCs w:val="24"/>
        </w:rPr>
        <w:t xml:space="preserve"> </w:t>
      </w:r>
      <w:r w:rsidR="008B4857" w:rsidRPr="00785CEA">
        <w:rPr>
          <w:rFonts w:ascii="Times New Roman" w:hAnsi="Times New Roman" w:cs="Times New Roman"/>
          <w:bCs/>
          <w:sz w:val="24"/>
          <w:szCs w:val="24"/>
        </w:rPr>
        <w:t>(</w:t>
      </w:r>
      <w:r w:rsidR="007814F3" w:rsidRPr="00785CEA">
        <w:rPr>
          <w:rFonts w:ascii="Times New Roman" w:hAnsi="Times New Roman" w:cs="Times New Roman"/>
          <w:bCs/>
          <w:sz w:val="24"/>
          <w:szCs w:val="24"/>
        </w:rPr>
        <w:t>Benedict</w:t>
      </w:r>
      <w:r w:rsidR="008B4857" w:rsidRPr="00785CEA">
        <w:rPr>
          <w:rFonts w:ascii="Times New Roman" w:hAnsi="Times New Roman" w:cs="Times New Roman"/>
          <w:bCs/>
          <w:sz w:val="24"/>
          <w:szCs w:val="24"/>
        </w:rPr>
        <w:t xml:space="preserve">, 2007). The concern here is with the lack of measurement on their CSR activity. We know that a social obligation or an inherent desire to contribute society motivate companies to take in part in CSR programs. The problem lies with the degree of mystery that can sometimes lie in the product of those contributions. Some companies may not choose to monitor their donations to charity because they simply want to know that they “helped” another local organization with their mission. </w:t>
      </w:r>
      <w:r w:rsidR="00446605" w:rsidRPr="00785CEA">
        <w:rPr>
          <w:rFonts w:ascii="Times New Roman" w:hAnsi="Times New Roman" w:cs="Times New Roman"/>
          <w:bCs/>
          <w:sz w:val="24"/>
          <w:szCs w:val="24"/>
        </w:rPr>
        <w:t xml:space="preserve"> In 1997, Nike donated to help reconstruct a community after school </w:t>
      </w:r>
      <w:r w:rsidR="00BA2F8B" w:rsidRPr="00785CEA">
        <w:rPr>
          <w:rFonts w:ascii="Times New Roman" w:hAnsi="Times New Roman" w:cs="Times New Roman"/>
          <w:bCs/>
          <w:sz w:val="24"/>
          <w:szCs w:val="24"/>
        </w:rPr>
        <w:t xml:space="preserve">program called </w:t>
      </w:r>
      <w:r w:rsidR="00446605" w:rsidRPr="00785CEA">
        <w:rPr>
          <w:rFonts w:ascii="Times New Roman" w:hAnsi="Times New Roman" w:cs="Times New Roman"/>
          <w:bCs/>
          <w:sz w:val="24"/>
          <w:szCs w:val="24"/>
        </w:rPr>
        <w:t>The Self Enhancement Center (</w:t>
      </w:r>
      <w:r w:rsidR="00BA2F8B" w:rsidRPr="00785CEA">
        <w:rPr>
          <w:rFonts w:ascii="Times New Roman" w:hAnsi="Times New Roman" w:cs="Times New Roman"/>
          <w:bCs/>
          <w:sz w:val="24"/>
          <w:szCs w:val="24"/>
        </w:rPr>
        <w:t xml:space="preserve">“Story of Community, 2017). Though one could imply it to be so, it is unknown whether Nike continually has a concern with the wellbeing of the mentioned organization. </w:t>
      </w:r>
      <w:r w:rsidR="008B4857" w:rsidRPr="00785CEA">
        <w:rPr>
          <w:rFonts w:ascii="Times New Roman" w:hAnsi="Times New Roman" w:cs="Times New Roman"/>
          <w:bCs/>
          <w:sz w:val="24"/>
          <w:szCs w:val="24"/>
        </w:rPr>
        <w:t>There is also the potential</w:t>
      </w:r>
      <w:r w:rsidR="00AD5938" w:rsidRPr="00785CEA">
        <w:rPr>
          <w:rFonts w:ascii="Times New Roman" w:hAnsi="Times New Roman" w:cs="Times New Roman"/>
          <w:bCs/>
          <w:sz w:val="24"/>
          <w:szCs w:val="24"/>
        </w:rPr>
        <w:t>, for example,</w:t>
      </w:r>
      <w:r w:rsidR="008B4857" w:rsidRPr="00785CEA">
        <w:rPr>
          <w:rFonts w:ascii="Times New Roman" w:hAnsi="Times New Roman" w:cs="Times New Roman"/>
          <w:bCs/>
          <w:sz w:val="24"/>
          <w:szCs w:val="24"/>
        </w:rPr>
        <w:t xml:space="preserve"> that a CEO can have an affinity for football and desire to want to support the local high school football team.</w:t>
      </w:r>
      <w:r w:rsidR="008222A7" w:rsidRPr="00785CEA">
        <w:rPr>
          <w:rFonts w:ascii="Times New Roman" w:hAnsi="Times New Roman" w:cs="Times New Roman"/>
          <w:bCs/>
          <w:sz w:val="24"/>
          <w:szCs w:val="24"/>
        </w:rPr>
        <w:t xml:space="preserve"> Which bring us back to the issue of complexity surrounding CSR: With many organizations not tracking the effectiveness of their contributions to society, do the efforts of some organizations not really enhance and make society better for those communities? One could argue that life is made better for the football team that receives new equipment and praise that organization and its CEO for their efforts. </w:t>
      </w:r>
      <w:commentRangeStart w:id="17"/>
      <w:r w:rsidR="008222A7" w:rsidRPr="00785CEA">
        <w:rPr>
          <w:rFonts w:ascii="Times New Roman" w:hAnsi="Times New Roman" w:cs="Times New Roman"/>
          <w:bCs/>
          <w:sz w:val="24"/>
          <w:szCs w:val="24"/>
        </w:rPr>
        <w:t xml:space="preserve">The other side could argue that the very school that received the equipment is known for having a graduation rate of 85%. </w:t>
      </w:r>
      <w:commentRangeEnd w:id="17"/>
      <w:r w:rsidR="00CE1D3A">
        <w:rPr>
          <w:rStyle w:val="CommentReference"/>
        </w:rPr>
        <w:commentReference w:id="17"/>
      </w:r>
      <w:commentRangeStart w:id="18"/>
      <w:r w:rsidR="008222A7" w:rsidRPr="00785CEA">
        <w:rPr>
          <w:rFonts w:ascii="Times New Roman" w:hAnsi="Times New Roman" w:cs="Times New Roman"/>
          <w:bCs/>
          <w:sz w:val="24"/>
          <w:szCs w:val="24"/>
        </w:rPr>
        <w:t xml:space="preserve">The high school on </w:t>
      </w:r>
      <w:r w:rsidR="008222A7" w:rsidRPr="00785CEA">
        <w:rPr>
          <w:rFonts w:ascii="Times New Roman" w:hAnsi="Times New Roman" w:cs="Times New Roman"/>
          <w:bCs/>
          <w:sz w:val="24"/>
          <w:szCs w:val="24"/>
        </w:rPr>
        <w:lastRenderedPageBreak/>
        <w:t>the other side of the city has high rates of truancy and graduation rates as high as 60%.</w:t>
      </w:r>
      <w:r w:rsidR="0097686A" w:rsidRPr="00785CEA">
        <w:rPr>
          <w:rFonts w:ascii="Times New Roman" w:hAnsi="Times New Roman" w:cs="Times New Roman"/>
          <w:bCs/>
          <w:sz w:val="24"/>
          <w:szCs w:val="24"/>
        </w:rPr>
        <w:t xml:space="preserve"> </w:t>
      </w:r>
      <w:commentRangeEnd w:id="18"/>
      <w:r w:rsidR="00CE1D3A">
        <w:rPr>
          <w:rStyle w:val="CommentReference"/>
        </w:rPr>
        <w:commentReference w:id="18"/>
      </w:r>
      <w:r w:rsidR="0097686A" w:rsidRPr="00785CEA">
        <w:rPr>
          <w:rFonts w:ascii="Times New Roman" w:hAnsi="Times New Roman" w:cs="Times New Roman"/>
          <w:bCs/>
          <w:sz w:val="24"/>
          <w:szCs w:val="24"/>
        </w:rPr>
        <w:t>A self-</w:t>
      </w:r>
      <w:commentRangeStart w:id="19"/>
      <w:r w:rsidR="0097686A" w:rsidRPr="00785CEA">
        <w:rPr>
          <w:rFonts w:ascii="Times New Roman" w:hAnsi="Times New Roman" w:cs="Times New Roman"/>
          <w:bCs/>
          <w:sz w:val="24"/>
          <w:szCs w:val="24"/>
        </w:rPr>
        <w:t>guided and unmonitored CSR program does not benefit communities to the fullest.</w:t>
      </w:r>
    </w:p>
    <w:p w14:paraId="1D76ECB3" w14:textId="47EB5119" w:rsidR="00083009" w:rsidRPr="00785CEA" w:rsidRDefault="00083009" w:rsidP="00083009">
      <w:pPr>
        <w:spacing w:line="480" w:lineRule="auto"/>
        <w:ind w:firstLine="720"/>
        <w:rPr>
          <w:rFonts w:ascii="Times New Roman" w:hAnsi="Times New Roman" w:cs="Times New Roman"/>
          <w:bCs/>
          <w:sz w:val="24"/>
          <w:szCs w:val="24"/>
        </w:rPr>
      </w:pPr>
    </w:p>
    <w:p w14:paraId="29931821" w14:textId="77777777" w:rsidR="000C0E89" w:rsidRPr="00785CEA" w:rsidRDefault="000C0E89" w:rsidP="00083009">
      <w:pPr>
        <w:spacing w:line="480" w:lineRule="auto"/>
        <w:ind w:firstLine="720"/>
        <w:rPr>
          <w:rFonts w:ascii="Times New Roman" w:hAnsi="Times New Roman" w:cs="Times New Roman"/>
          <w:bCs/>
          <w:sz w:val="24"/>
          <w:szCs w:val="24"/>
        </w:rPr>
      </w:pPr>
    </w:p>
    <w:p w14:paraId="307F0CA2" w14:textId="53682784" w:rsidR="00D73ECE" w:rsidRPr="00785CEA" w:rsidRDefault="00170720" w:rsidP="0033448B">
      <w:pPr>
        <w:spacing w:line="480" w:lineRule="auto"/>
        <w:rPr>
          <w:rFonts w:ascii="Times New Roman" w:hAnsi="Times New Roman" w:cs="Times New Roman"/>
          <w:sz w:val="24"/>
          <w:szCs w:val="24"/>
        </w:rPr>
      </w:pPr>
      <w:r w:rsidRPr="00785CEA">
        <w:rPr>
          <w:rFonts w:ascii="Times New Roman" w:hAnsi="Times New Roman" w:cs="Times New Roman"/>
          <w:b/>
          <w:bCs/>
          <w:sz w:val="24"/>
          <w:szCs w:val="24"/>
        </w:rPr>
        <w:t>VI. Plan of Action</w:t>
      </w:r>
      <w:commentRangeEnd w:id="19"/>
      <w:r w:rsidR="00CE1D3A">
        <w:rPr>
          <w:rStyle w:val="CommentReference"/>
        </w:rPr>
        <w:commentReference w:id="19"/>
      </w:r>
    </w:p>
    <w:p w14:paraId="2317CFD4" w14:textId="28066CF1" w:rsidR="00760BEC" w:rsidRPr="00785CEA" w:rsidRDefault="00D73ECE" w:rsidP="005F7685">
      <w:pPr>
        <w:spacing w:line="480" w:lineRule="auto"/>
        <w:jc w:val="center"/>
        <w:rPr>
          <w:rFonts w:ascii="Times New Roman" w:hAnsi="Times New Roman" w:cs="Times New Roman"/>
          <w:i/>
          <w:sz w:val="24"/>
          <w:szCs w:val="24"/>
        </w:rPr>
      </w:pPr>
      <w:commentRangeStart w:id="20"/>
      <w:r w:rsidRPr="00785CEA">
        <w:rPr>
          <w:rFonts w:ascii="Times New Roman" w:hAnsi="Times New Roman" w:cs="Times New Roman"/>
          <w:i/>
          <w:sz w:val="24"/>
          <w:szCs w:val="24"/>
        </w:rPr>
        <w:t>The reviews are in, and the question of whether it pays to be good is a resounding “probably; it depends…”</w:t>
      </w:r>
      <w:commentRangeEnd w:id="20"/>
      <w:r w:rsidR="00CC7B8D">
        <w:rPr>
          <w:rStyle w:val="CommentReference"/>
        </w:rPr>
        <w:commentReference w:id="20"/>
      </w:r>
    </w:p>
    <w:p w14:paraId="31897E28" w14:textId="0254C1D1" w:rsidR="00D73ECE" w:rsidRPr="00785CEA" w:rsidRDefault="005F7685"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From the </w:t>
      </w:r>
      <w:r w:rsidR="00973D00" w:rsidRPr="00785CEA">
        <w:rPr>
          <w:rFonts w:ascii="Times New Roman" w:hAnsi="Times New Roman" w:cs="Times New Roman"/>
          <w:sz w:val="24"/>
          <w:szCs w:val="24"/>
        </w:rPr>
        <w:t>picture</w:t>
      </w:r>
      <w:r w:rsidRPr="00785CEA">
        <w:rPr>
          <w:rFonts w:ascii="Times New Roman" w:hAnsi="Times New Roman" w:cs="Times New Roman"/>
          <w:sz w:val="24"/>
          <w:szCs w:val="24"/>
        </w:rPr>
        <w:t xml:space="preserve"> that the research paints for us, we know</w:t>
      </w:r>
      <w:r w:rsidR="00D73ECE" w:rsidRPr="00785CEA">
        <w:rPr>
          <w:rFonts w:ascii="Times New Roman" w:hAnsi="Times New Roman" w:cs="Times New Roman"/>
          <w:sz w:val="24"/>
          <w:szCs w:val="24"/>
        </w:rPr>
        <w:t xml:space="preserve"> that there is a trend of wanting to be more</w:t>
      </w:r>
      <w:r w:rsidRPr="00785CEA">
        <w:rPr>
          <w:rFonts w:ascii="Times New Roman" w:hAnsi="Times New Roman" w:cs="Times New Roman"/>
          <w:sz w:val="24"/>
          <w:szCs w:val="24"/>
        </w:rPr>
        <w:t xml:space="preserve"> philanthropic by organizations whether that be from social pressures, altruism, and/or a business motive.</w:t>
      </w:r>
      <w:r w:rsidR="00973D00" w:rsidRPr="00785CEA">
        <w:rPr>
          <w:rFonts w:ascii="Times New Roman" w:hAnsi="Times New Roman" w:cs="Times New Roman"/>
          <w:sz w:val="24"/>
          <w:szCs w:val="24"/>
        </w:rPr>
        <w:t xml:space="preserve"> There are frequent headlines that highlight </w:t>
      </w:r>
      <w:r w:rsidR="00D73ECE" w:rsidRPr="00785CEA">
        <w:rPr>
          <w:rFonts w:ascii="Times New Roman" w:hAnsi="Times New Roman" w:cs="Times New Roman"/>
          <w:sz w:val="24"/>
          <w:szCs w:val="24"/>
        </w:rPr>
        <w:t>large scale organizations such as Disney and Facebook making huge contributions to see improvements take place in various communities. In 2016 alone, “Disney gave more than 400 million to nonprofit organizations helping kids, families, and communities in need through charitable cash giving, in-kind and product contributions, and public service announcements” (</w:t>
      </w:r>
      <w:r w:rsidR="00AE348C" w:rsidRPr="00785CEA">
        <w:rPr>
          <w:rFonts w:ascii="Times New Roman" w:hAnsi="Times New Roman" w:cs="Times New Roman"/>
          <w:sz w:val="24"/>
          <w:szCs w:val="24"/>
        </w:rPr>
        <w:t>“Philanthropy”, 2018</w:t>
      </w:r>
      <w:r w:rsidR="00D73ECE" w:rsidRPr="00785CEA">
        <w:rPr>
          <w:rFonts w:ascii="Times New Roman" w:hAnsi="Times New Roman" w:cs="Times New Roman"/>
          <w:sz w:val="24"/>
          <w:szCs w:val="24"/>
        </w:rPr>
        <w:t>). Similarly, the tech giant Facebook has pledged 100 million to try and improve schools in New Jersey</w:t>
      </w:r>
      <w:r w:rsidR="00AE348C" w:rsidRPr="00785CEA">
        <w:rPr>
          <w:rFonts w:ascii="Times New Roman" w:hAnsi="Times New Roman" w:cs="Times New Roman"/>
          <w:sz w:val="24"/>
          <w:szCs w:val="24"/>
        </w:rPr>
        <w:t xml:space="preserve"> </w:t>
      </w:r>
      <w:r w:rsidR="00082D83" w:rsidRPr="00785CEA">
        <w:rPr>
          <w:rFonts w:ascii="Times New Roman" w:hAnsi="Times New Roman" w:cs="Times New Roman"/>
          <w:sz w:val="24"/>
          <w:szCs w:val="24"/>
        </w:rPr>
        <w:t>(</w:t>
      </w:r>
      <w:proofErr w:type="spellStart"/>
      <w:r w:rsidR="00082D83" w:rsidRPr="00785CEA">
        <w:rPr>
          <w:rFonts w:ascii="Times New Roman" w:hAnsi="Times New Roman" w:cs="Times New Roman"/>
          <w:sz w:val="24"/>
          <w:szCs w:val="24"/>
        </w:rPr>
        <w:t>Sahba</w:t>
      </w:r>
      <w:proofErr w:type="spellEnd"/>
      <w:r w:rsidR="00082D83" w:rsidRPr="00785CEA">
        <w:rPr>
          <w:rFonts w:ascii="Times New Roman" w:hAnsi="Times New Roman" w:cs="Times New Roman"/>
          <w:sz w:val="24"/>
          <w:szCs w:val="24"/>
        </w:rPr>
        <w:t xml:space="preserve">, 2010) </w:t>
      </w:r>
      <w:r w:rsidR="00D73ECE" w:rsidRPr="00785CEA">
        <w:rPr>
          <w:rFonts w:ascii="Times New Roman" w:hAnsi="Times New Roman" w:cs="Times New Roman"/>
          <w:sz w:val="24"/>
          <w:szCs w:val="24"/>
        </w:rPr>
        <w:t>. Organizations that can engage in this type of behavior help to set the trend for other co</w:t>
      </w:r>
      <w:r w:rsidR="000618B8" w:rsidRPr="00785CEA">
        <w:rPr>
          <w:rFonts w:ascii="Times New Roman" w:hAnsi="Times New Roman" w:cs="Times New Roman"/>
          <w:sz w:val="24"/>
          <w:szCs w:val="24"/>
        </w:rPr>
        <w:t>mpanies to follow suit as they embark on their own method of contributing to society.</w:t>
      </w:r>
    </w:p>
    <w:p w14:paraId="02B9A14C" w14:textId="4B75B712" w:rsidR="00D73ECE" w:rsidRPr="00785CEA" w:rsidRDefault="00D73ECE"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 xml:space="preserve">While some nonprofits </w:t>
      </w:r>
      <w:r w:rsidR="00117D5A" w:rsidRPr="00785CEA">
        <w:rPr>
          <w:rFonts w:ascii="Times New Roman" w:hAnsi="Times New Roman" w:cs="Times New Roman"/>
          <w:sz w:val="24"/>
          <w:szCs w:val="24"/>
        </w:rPr>
        <w:t xml:space="preserve">and community programs </w:t>
      </w:r>
      <w:r w:rsidRPr="00785CEA">
        <w:rPr>
          <w:rFonts w:ascii="Times New Roman" w:hAnsi="Times New Roman" w:cs="Times New Roman"/>
          <w:sz w:val="24"/>
          <w:szCs w:val="24"/>
        </w:rPr>
        <w:t>may end up r</w:t>
      </w:r>
      <w:r w:rsidR="00117D5A" w:rsidRPr="00785CEA">
        <w:rPr>
          <w:rFonts w:ascii="Times New Roman" w:hAnsi="Times New Roman" w:cs="Times New Roman"/>
          <w:sz w:val="24"/>
          <w:szCs w:val="24"/>
        </w:rPr>
        <w:t>eceiving funding</w:t>
      </w:r>
      <w:r w:rsidRPr="00785CEA">
        <w:rPr>
          <w:rFonts w:ascii="Times New Roman" w:hAnsi="Times New Roman" w:cs="Times New Roman"/>
          <w:sz w:val="24"/>
          <w:szCs w:val="24"/>
        </w:rPr>
        <w:t>, the question presents itself as to how effective those initiative</w:t>
      </w:r>
      <w:r w:rsidR="00117D5A" w:rsidRPr="00785CEA">
        <w:rPr>
          <w:rFonts w:ascii="Times New Roman" w:hAnsi="Times New Roman" w:cs="Times New Roman"/>
          <w:sz w:val="24"/>
          <w:szCs w:val="24"/>
        </w:rPr>
        <w:t>s are at sustaining positive development for that community</w:t>
      </w:r>
      <w:r w:rsidRPr="00785CEA">
        <w:rPr>
          <w:rFonts w:ascii="Times New Roman" w:hAnsi="Times New Roman" w:cs="Times New Roman"/>
          <w:sz w:val="24"/>
          <w:szCs w:val="24"/>
        </w:rPr>
        <w:t>. This appears to be an area of possible ambiguity without the direct feedback from the communities in which these funds are provided. Not only the individuals, but the organizations themselves s</w:t>
      </w:r>
      <w:r w:rsidR="009B14DE" w:rsidRPr="00785CEA">
        <w:rPr>
          <w:rFonts w:ascii="Times New Roman" w:hAnsi="Times New Roman" w:cs="Times New Roman"/>
          <w:sz w:val="24"/>
          <w:szCs w:val="24"/>
        </w:rPr>
        <w:t xml:space="preserve">hould receive more than just a </w:t>
      </w:r>
      <w:r w:rsidR="00C55A62" w:rsidRPr="00785CEA">
        <w:rPr>
          <w:rFonts w:ascii="Times New Roman" w:hAnsi="Times New Roman" w:cs="Times New Roman"/>
          <w:sz w:val="24"/>
          <w:szCs w:val="24"/>
        </w:rPr>
        <w:t xml:space="preserve">report from the </w:t>
      </w:r>
      <w:r w:rsidR="00C55A62" w:rsidRPr="00785CEA">
        <w:rPr>
          <w:rFonts w:ascii="Times New Roman" w:hAnsi="Times New Roman" w:cs="Times New Roman"/>
          <w:sz w:val="24"/>
          <w:szCs w:val="24"/>
        </w:rPr>
        <w:lastRenderedPageBreak/>
        <w:t>receiving organization that summarizes the im</w:t>
      </w:r>
      <w:r w:rsidR="00300BFB" w:rsidRPr="00785CEA">
        <w:rPr>
          <w:rFonts w:ascii="Times New Roman" w:hAnsi="Times New Roman" w:cs="Times New Roman"/>
          <w:sz w:val="24"/>
          <w:szCs w:val="24"/>
        </w:rPr>
        <w:t>mediate result from the support</w:t>
      </w:r>
      <w:r w:rsidR="00F664F2" w:rsidRPr="00785CEA">
        <w:rPr>
          <w:rFonts w:ascii="Times New Roman" w:hAnsi="Times New Roman" w:cs="Times New Roman"/>
          <w:sz w:val="24"/>
          <w:szCs w:val="24"/>
        </w:rPr>
        <w:t>. There is not</w:t>
      </w:r>
      <w:r w:rsidRPr="00785CEA">
        <w:rPr>
          <w:rFonts w:ascii="Times New Roman" w:hAnsi="Times New Roman" w:cs="Times New Roman"/>
          <w:sz w:val="24"/>
          <w:szCs w:val="24"/>
        </w:rPr>
        <w:t xml:space="preserve"> adequate data available that shows perception of community resources from the people in an underserved community. </w:t>
      </w:r>
    </w:p>
    <w:p w14:paraId="3B953BEA" w14:textId="6C918693" w:rsidR="00FF4BFD" w:rsidRPr="00785CEA" w:rsidRDefault="00FF4BFD"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r>
      <w:r w:rsidR="00617174" w:rsidRPr="00785CEA">
        <w:rPr>
          <w:rFonts w:ascii="Times New Roman" w:hAnsi="Times New Roman" w:cs="Times New Roman"/>
          <w:sz w:val="24"/>
          <w:szCs w:val="24"/>
        </w:rPr>
        <w:t>Practitioners of industrial organizational(IO) p</w:t>
      </w:r>
      <w:r w:rsidRPr="00785CEA">
        <w:rPr>
          <w:rFonts w:ascii="Times New Roman" w:hAnsi="Times New Roman" w:cs="Times New Roman"/>
          <w:sz w:val="24"/>
          <w:szCs w:val="24"/>
        </w:rPr>
        <w:t xml:space="preserve">sychology have the opportunity to contribute a wide range of knowledge and concepts to help ameliorate the social issue that hovers over the practice of </w:t>
      </w:r>
      <w:r w:rsidR="00617174" w:rsidRPr="00785CEA">
        <w:rPr>
          <w:rFonts w:ascii="Times New Roman" w:hAnsi="Times New Roman" w:cs="Times New Roman"/>
          <w:sz w:val="24"/>
          <w:szCs w:val="24"/>
        </w:rPr>
        <w:t>corporate social responsibility. I would assert that progress towards addressing the CSR issue could begin with examining methods for measuring the effectiveness of CSR efforts by organizations currently. As it was mentioned, many companies do not track the results that their CSR efforts produce.</w:t>
      </w:r>
      <w:r w:rsidR="006001A7" w:rsidRPr="00785CEA">
        <w:rPr>
          <w:rFonts w:ascii="Times New Roman" w:hAnsi="Times New Roman" w:cs="Times New Roman"/>
          <w:sz w:val="24"/>
          <w:szCs w:val="24"/>
        </w:rPr>
        <w:t xml:space="preserve"> </w:t>
      </w:r>
      <w:r w:rsidR="00617174" w:rsidRPr="00785CEA">
        <w:rPr>
          <w:rFonts w:ascii="Times New Roman" w:hAnsi="Times New Roman" w:cs="Times New Roman"/>
          <w:sz w:val="24"/>
          <w:szCs w:val="24"/>
        </w:rPr>
        <w:t xml:space="preserve">Some of them either have no interest or take satisfaction in knowing that they contributed to a society in some way. However, that same business implements careful analysis to ensure that they achieve maximum business results. That same methodology could be applied to their CSR efforts to ensure they achieve </w:t>
      </w:r>
      <w:r w:rsidR="00617174" w:rsidRPr="00785CEA">
        <w:rPr>
          <w:rFonts w:ascii="Times New Roman" w:hAnsi="Times New Roman" w:cs="Times New Roman"/>
          <w:i/>
          <w:sz w:val="24"/>
          <w:szCs w:val="24"/>
        </w:rPr>
        <w:t>greater</w:t>
      </w:r>
      <w:r w:rsidR="00617174" w:rsidRPr="00785CEA">
        <w:rPr>
          <w:rFonts w:ascii="Times New Roman" w:hAnsi="Times New Roman" w:cs="Times New Roman"/>
          <w:sz w:val="24"/>
          <w:szCs w:val="24"/>
        </w:rPr>
        <w:t xml:space="preserve"> results for the communities they want to support.</w:t>
      </w:r>
    </w:p>
    <w:p w14:paraId="1978612B" w14:textId="5BF605F0" w:rsidR="00617174" w:rsidRPr="00785CEA" w:rsidRDefault="00617174"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 xml:space="preserve">The use of the word </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gre</w:t>
      </w:r>
      <w:r w:rsidR="000F4F46" w:rsidRPr="00785CEA">
        <w:rPr>
          <w:rFonts w:ascii="Times New Roman" w:hAnsi="Times New Roman" w:cs="Times New Roman"/>
          <w:sz w:val="24"/>
          <w:szCs w:val="24"/>
        </w:rPr>
        <w:t>ater”</w:t>
      </w:r>
      <w:r w:rsidR="00E42AEE" w:rsidRPr="00785CEA">
        <w:rPr>
          <w:rFonts w:ascii="Times New Roman" w:hAnsi="Times New Roman" w:cs="Times New Roman"/>
          <w:sz w:val="24"/>
          <w:szCs w:val="24"/>
        </w:rPr>
        <w:t xml:space="preserve"> was referenced instead of</w:t>
      </w:r>
      <w:r w:rsidRPr="00785CEA">
        <w:rPr>
          <w:rFonts w:ascii="Times New Roman" w:hAnsi="Times New Roman" w:cs="Times New Roman"/>
          <w:sz w:val="24"/>
          <w:szCs w:val="24"/>
        </w:rPr>
        <w:t xml:space="preserve"> </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maximum</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 xml:space="preserve"> to highlight that it is likely that would be difficult for a business to achieve maximum effectiveness in a community. </w:t>
      </w:r>
      <w:r w:rsidR="000F4F46" w:rsidRPr="00785CEA">
        <w:rPr>
          <w:rFonts w:ascii="Times New Roman" w:hAnsi="Times New Roman" w:cs="Times New Roman"/>
          <w:sz w:val="24"/>
          <w:szCs w:val="24"/>
        </w:rPr>
        <w:t xml:space="preserve">There would need to be significant attention paid to a community and the problems that affect it. Additionally, an individual from the organization would have to be more engaged with determining how to measure the effectiveness of CSR activities. </w:t>
      </w:r>
      <w:r w:rsidR="008E6914" w:rsidRPr="00785CEA">
        <w:rPr>
          <w:rFonts w:ascii="Times New Roman" w:hAnsi="Times New Roman" w:cs="Times New Roman"/>
          <w:sz w:val="24"/>
          <w:szCs w:val="24"/>
        </w:rPr>
        <w:t xml:space="preserve">That would imply less time devoted to other operational activities for that company. </w:t>
      </w:r>
      <w:commentRangeStart w:id="21"/>
      <w:r w:rsidR="008E6914" w:rsidRPr="00785CEA">
        <w:rPr>
          <w:rFonts w:ascii="Times New Roman" w:hAnsi="Times New Roman" w:cs="Times New Roman"/>
          <w:sz w:val="24"/>
          <w:szCs w:val="24"/>
        </w:rPr>
        <w:t xml:space="preserve">While there are certainly challenges that would come with this endeavor IO practitioners would be able to demonstrate the alignment between organizational objectives and the benefit of enhancing CSR effectiveness. </w:t>
      </w:r>
      <w:commentRangeEnd w:id="21"/>
      <w:r w:rsidR="00CC7B8D">
        <w:rPr>
          <w:rStyle w:val="CommentReference"/>
        </w:rPr>
        <w:commentReference w:id="21"/>
      </w:r>
    </w:p>
    <w:p w14:paraId="7626CA59" w14:textId="7645EFE9" w:rsidR="00FF4BFD" w:rsidRPr="00785CEA" w:rsidRDefault="00E42AEE"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Another potential</w:t>
      </w:r>
      <w:r w:rsidR="009B14DE" w:rsidRPr="00785CEA">
        <w:rPr>
          <w:rFonts w:ascii="Times New Roman" w:hAnsi="Times New Roman" w:cs="Times New Roman"/>
          <w:sz w:val="24"/>
          <w:szCs w:val="24"/>
        </w:rPr>
        <w:t xml:space="preserve"> for driving progress toward more effective CSR is for organizations to work more closely w</w:t>
      </w:r>
      <w:r w:rsidR="0031451F" w:rsidRPr="00785CEA">
        <w:rPr>
          <w:rFonts w:ascii="Times New Roman" w:hAnsi="Times New Roman" w:cs="Times New Roman"/>
          <w:sz w:val="24"/>
          <w:szCs w:val="24"/>
        </w:rPr>
        <w:t>ith governments and nonprofits.</w:t>
      </w:r>
      <w:r w:rsidR="0026087D" w:rsidRPr="00785CEA">
        <w:rPr>
          <w:rFonts w:ascii="Times New Roman" w:hAnsi="Times New Roman" w:cs="Times New Roman"/>
          <w:sz w:val="24"/>
          <w:szCs w:val="24"/>
        </w:rPr>
        <w:t xml:space="preserve"> Referenced earlier was the company </w:t>
      </w:r>
      <w:r w:rsidR="0026087D" w:rsidRPr="00785CEA">
        <w:rPr>
          <w:rFonts w:ascii="Times New Roman" w:hAnsi="Times New Roman" w:cs="Times New Roman"/>
          <w:sz w:val="24"/>
          <w:szCs w:val="24"/>
        </w:rPr>
        <w:lastRenderedPageBreak/>
        <w:t xml:space="preserve">Facebook and it’s attempt to try and revamp schools in New Jersey. This company had an individual that followed up on the progress of that initiative by CEO Mark </w:t>
      </w:r>
      <w:proofErr w:type="spellStart"/>
      <w:r w:rsidR="0026087D" w:rsidRPr="00785CEA">
        <w:rPr>
          <w:rFonts w:ascii="Times New Roman" w:hAnsi="Times New Roman" w:cs="Times New Roman"/>
          <w:sz w:val="24"/>
          <w:szCs w:val="24"/>
        </w:rPr>
        <w:t>Zuckerburg</w:t>
      </w:r>
      <w:proofErr w:type="spellEnd"/>
      <w:r w:rsidR="0026087D" w:rsidRPr="00785CEA">
        <w:rPr>
          <w:rFonts w:ascii="Times New Roman" w:hAnsi="Times New Roman" w:cs="Times New Roman"/>
          <w:sz w:val="24"/>
          <w:szCs w:val="24"/>
        </w:rPr>
        <w:t xml:space="preserve">. Jackson (2018) illustrates that efforts did not prove as effective as was planned with a majority of the money being squandered away due partially to a failure of understanding local government policies. </w:t>
      </w:r>
      <w:r w:rsidR="009B14DE" w:rsidRPr="00785CEA">
        <w:rPr>
          <w:rFonts w:ascii="Times New Roman" w:hAnsi="Times New Roman" w:cs="Times New Roman"/>
          <w:sz w:val="24"/>
          <w:szCs w:val="24"/>
        </w:rPr>
        <w:t>From the SHRM (</w:t>
      </w:r>
      <w:r w:rsidR="004111A8" w:rsidRPr="00785CEA">
        <w:rPr>
          <w:rFonts w:ascii="Times New Roman" w:hAnsi="Times New Roman" w:cs="Times New Roman"/>
          <w:sz w:val="24"/>
          <w:szCs w:val="24"/>
        </w:rPr>
        <w:t xml:space="preserve">Benedict, </w:t>
      </w:r>
      <w:r w:rsidR="000B3D35" w:rsidRPr="00785CEA">
        <w:rPr>
          <w:rFonts w:ascii="Times New Roman" w:hAnsi="Times New Roman" w:cs="Times New Roman"/>
          <w:sz w:val="24"/>
          <w:szCs w:val="24"/>
        </w:rPr>
        <w:t>2007</w:t>
      </w:r>
      <w:r w:rsidR="009B14DE" w:rsidRPr="00785CEA">
        <w:rPr>
          <w:rFonts w:ascii="Times New Roman" w:hAnsi="Times New Roman" w:cs="Times New Roman"/>
          <w:sz w:val="24"/>
          <w:szCs w:val="24"/>
        </w:rPr>
        <w:t>) study, it is illustrated that those two organizations sections</w:t>
      </w:r>
      <w:r w:rsidR="0026087D" w:rsidRPr="00785CEA">
        <w:rPr>
          <w:rFonts w:ascii="Times New Roman" w:hAnsi="Times New Roman" w:cs="Times New Roman"/>
          <w:sz w:val="24"/>
          <w:szCs w:val="24"/>
        </w:rPr>
        <w:t>—nonprofit and government—</w:t>
      </w:r>
      <w:r w:rsidR="009B14DE" w:rsidRPr="00785CEA">
        <w:rPr>
          <w:rFonts w:ascii="Times New Roman" w:hAnsi="Times New Roman" w:cs="Times New Roman"/>
          <w:sz w:val="24"/>
          <w:szCs w:val="24"/>
        </w:rPr>
        <w:t xml:space="preserve"> are rated higher for having a strong presence in the community and being committed to community outreach. Deeper connections to the community and/ or a sufficient understanding of the problems affecting it are the </w:t>
      </w:r>
      <w:r w:rsidR="00EC4011" w:rsidRPr="00785CEA">
        <w:rPr>
          <w:rFonts w:ascii="Times New Roman" w:hAnsi="Times New Roman" w:cs="Times New Roman"/>
          <w:sz w:val="24"/>
          <w:szCs w:val="24"/>
        </w:rPr>
        <w:t xml:space="preserve">items that can assist in starting a dialogue with organizations looking to engage in meaningful CSR activities in their communities. Again, IO practitioners have the capacity to </w:t>
      </w:r>
      <w:r w:rsidR="00D35EAE" w:rsidRPr="00785CEA">
        <w:rPr>
          <w:rFonts w:ascii="Times New Roman" w:hAnsi="Times New Roman" w:cs="Times New Roman"/>
          <w:sz w:val="24"/>
          <w:szCs w:val="24"/>
        </w:rPr>
        <w:t xml:space="preserve">align the objectives of the organization with the issues affecting its community identified by government officials or community groups. This notion may </w:t>
      </w:r>
      <w:r w:rsidR="002D241B" w:rsidRPr="00785CEA">
        <w:rPr>
          <w:rFonts w:ascii="Times New Roman" w:hAnsi="Times New Roman" w:cs="Times New Roman"/>
          <w:sz w:val="24"/>
          <w:szCs w:val="24"/>
        </w:rPr>
        <w:t>become increasingly complex as</w:t>
      </w:r>
      <w:r w:rsidR="00D35EAE" w:rsidRPr="00785CEA">
        <w:rPr>
          <w:rFonts w:ascii="Times New Roman" w:hAnsi="Times New Roman" w:cs="Times New Roman"/>
          <w:sz w:val="24"/>
          <w:szCs w:val="24"/>
        </w:rPr>
        <w:t xml:space="preserve"> organizations such as Microsoft or PMI t</w:t>
      </w:r>
      <w:r w:rsidR="002D241B" w:rsidRPr="00785CEA">
        <w:rPr>
          <w:rFonts w:ascii="Times New Roman" w:hAnsi="Times New Roman" w:cs="Times New Roman"/>
          <w:sz w:val="24"/>
          <w:szCs w:val="24"/>
        </w:rPr>
        <w:t xml:space="preserve">hat are committed to working increasingly with global communities. Microsoft’s YouthSpark program involved multiple countries and company resources to bring to </w:t>
      </w:r>
      <w:r w:rsidR="00E949D2" w:rsidRPr="00785CEA">
        <w:rPr>
          <w:rFonts w:ascii="Times New Roman" w:hAnsi="Times New Roman" w:cs="Times New Roman"/>
          <w:sz w:val="24"/>
          <w:szCs w:val="24"/>
        </w:rPr>
        <w:t>fruition</w:t>
      </w:r>
      <w:r w:rsidR="002D241B" w:rsidRPr="00785CEA">
        <w:rPr>
          <w:rFonts w:ascii="Times New Roman" w:hAnsi="Times New Roman" w:cs="Times New Roman"/>
          <w:sz w:val="24"/>
          <w:szCs w:val="24"/>
        </w:rPr>
        <w:t xml:space="preserve"> which </w:t>
      </w:r>
      <w:r w:rsidR="00E949D2" w:rsidRPr="00785CEA">
        <w:rPr>
          <w:rFonts w:ascii="Times New Roman" w:hAnsi="Times New Roman" w:cs="Times New Roman"/>
          <w:sz w:val="24"/>
          <w:szCs w:val="24"/>
        </w:rPr>
        <w:t>undoubtedly required significant effort and probably requires further analysis on the needs of those communities</w:t>
      </w:r>
      <w:r w:rsidR="008F52FC" w:rsidRPr="00785CEA">
        <w:rPr>
          <w:rFonts w:ascii="Times New Roman" w:hAnsi="Times New Roman" w:cs="Times New Roman"/>
          <w:sz w:val="24"/>
          <w:szCs w:val="24"/>
        </w:rPr>
        <w:t xml:space="preserve"> (Microsoft, 2013).</w:t>
      </w:r>
    </w:p>
    <w:p w14:paraId="6474DA5D" w14:textId="486737A2" w:rsidR="00D73ECE" w:rsidRPr="00785CEA" w:rsidRDefault="002C1645" w:rsidP="00D73ECE">
      <w:pPr>
        <w:spacing w:line="480" w:lineRule="auto"/>
        <w:rPr>
          <w:rFonts w:ascii="Times New Roman" w:hAnsi="Times New Roman" w:cs="Times New Roman"/>
          <w:b/>
          <w:sz w:val="24"/>
          <w:szCs w:val="24"/>
        </w:rPr>
      </w:pPr>
      <w:commentRangeStart w:id="22"/>
      <w:r w:rsidRPr="00785CEA">
        <w:rPr>
          <w:rFonts w:ascii="Times New Roman" w:hAnsi="Times New Roman" w:cs="Times New Roman"/>
          <w:b/>
          <w:sz w:val="24"/>
          <w:szCs w:val="24"/>
        </w:rPr>
        <w:t>Conclusion</w:t>
      </w:r>
      <w:commentRangeEnd w:id="22"/>
      <w:r w:rsidR="00CC7B8D">
        <w:rPr>
          <w:rStyle w:val="CommentReference"/>
        </w:rPr>
        <w:commentReference w:id="22"/>
      </w:r>
    </w:p>
    <w:p w14:paraId="70A923CB" w14:textId="1FA82549" w:rsidR="00D73ECE" w:rsidRPr="00785CEA" w:rsidRDefault="007C1BD7" w:rsidP="00874625">
      <w:pPr>
        <w:spacing w:line="480" w:lineRule="auto"/>
        <w:ind w:firstLine="720"/>
        <w:rPr>
          <w:rFonts w:ascii="Times New Roman" w:hAnsi="Times New Roman" w:cs="Times New Roman"/>
          <w:sz w:val="24"/>
          <w:szCs w:val="24"/>
        </w:rPr>
      </w:pPr>
      <w:commentRangeStart w:id="23"/>
      <w:r w:rsidRPr="00785CEA">
        <w:rPr>
          <w:rFonts w:ascii="Times New Roman" w:hAnsi="Times New Roman" w:cs="Times New Roman"/>
          <w:sz w:val="24"/>
          <w:szCs w:val="24"/>
        </w:rPr>
        <w:t xml:space="preserve">A closer dialogue is needed surrounding the </w:t>
      </w:r>
      <w:r w:rsidR="00EF22F9" w:rsidRPr="00785CEA">
        <w:rPr>
          <w:rFonts w:ascii="Times New Roman" w:hAnsi="Times New Roman" w:cs="Times New Roman"/>
          <w:sz w:val="24"/>
          <w:szCs w:val="24"/>
        </w:rPr>
        <w:t xml:space="preserve">effectiveness of organizations when it comes to the notion of corporate social responsibility.  For the companies that do engage in CSR activities they are embracing a </w:t>
      </w:r>
      <w:r w:rsidR="00537F7A" w:rsidRPr="00785CEA">
        <w:rPr>
          <w:rFonts w:ascii="Times New Roman" w:hAnsi="Times New Roman" w:cs="Times New Roman"/>
          <w:sz w:val="24"/>
          <w:szCs w:val="24"/>
        </w:rPr>
        <w:t>long-standing</w:t>
      </w:r>
      <w:r w:rsidR="00EF22F9" w:rsidRPr="00785CEA">
        <w:rPr>
          <w:rFonts w:ascii="Times New Roman" w:hAnsi="Times New Roman" w:cs="Times New Roman"/>
          <w:sz w:val="24"/>
          <w:szCs w:val="24"/>
        </w:rPr>
        <w:t xml:space="preserve"> viewpoint that asserts that organizations have a deeper obligation to society that goes beyond financial gain. </w:t>
      </w:r>
      <w:r w:rsidR="00C94916" w:rsidRPr="00785CEA">
        <w:rPr>
          <w:rFonts w:ascii="Times New Roman" w:hAnsi="Times New Roman" w:cs="Times New Roman"/>
          <w:sz w:val="24"/>
          <w:szCs w:val="24"/>
        </w:rPr>
        <w:t>Organizations</w:t>
      </w:r>
      <w:r w:rsidR="00537F7A" w:rsidRPr="00785CEA">
        <w:rPr>
          <w:rFonts w:ascii="Times New Roman" w:hAnsi="Times New Roman" w:cs="Times New Roman"/>
          <w:sz w:val="24"/>
          <w:szCs w:val="24"/>
        </w:rPr>
        <w:t xml:space="preserve"> are self-governing when it comes to the types of programs and direction they choose to take when it comes to CSR. While the companies are able to determine how they will positively impact society, a lack of </w:t>
      </w:r>
      <w:r w:rsidR="00537F7A" w:rsidRPr="00785CEA">
        <w:rPr>
          <w:rFonts w:ascii="Times New Roman" w:hAnsi="Times New Roman" w:cs="Times New Roman"/>
          <w:sz w:val="24"/>
          <w:szCs w:val="24"/>
        </w:rPr>
        <w:lastRenderedPageBreak/>
        <w:t xml:space="preserve">analysis into effectiveness of their efforts leads to questionability in different areas of CSR. It may appear to be an impactful endeavor to send clothing to a third world country, but </w:t>
      </w:r>
      <w:r w:rsidR="00C94916" w:rsidRPr="00785CEA">
        <w:rPr>
          <w:rFonts w:ascii="Times New Roman" w:hAnsi="Times New Roman" w:cs="Times New Roman"/>
          <w:sz w:val="24"/>
          <w:szCs w:val="24"/>
        </w:rPr>
        <w:t xml:space="preserve">that action can have adverse effect on the economy of that country. It may appear to be more beneficial for companies to focus their efforts on their local communities primarily in the areas that require the most assistance.  The disconnect between CSR effectiveness in communities and organizations can be bridged by advocating for organizations that embrace CSR to begin track the results of their efforts. This will require additional resources to enforce but would prove useful in the long run. Additionally, working with local governments and groups to analyze the significant needs of the community. Addressing the core issues of a community is no easy feat and some organizations would have stakeholders that have an intrinsic interest in focusing on global efforts. Regardless of where the conversation would lead, IO practitioners would have the capacity to help organizations align their CSR efforts </w:t>
      </w:r>
      <w:r w:rsidR="00874625" w:rsidRPr="00785CEA">
        <w:rPr>
          <w:rFonts w:ascii="Times New Roman" w:hAnsi="Times New Roman" w:cs="Times New Roman"/>
          <w:sz w:val="24"/>
          <w:szCs w:val="24"/>
        </w:rPr>
        <w:t xml:space="preserve">and help navigate a methodology for a company to become more effective in its impact on society. </w:t>
      </w:r>
      <w:r w:rsidR="008E1248" w:rsidRPr="00785CEA">
        <w:rPr>
          <w:rFonts w:ascii="Times New Roman" w:hAnsi="Times New Roman" w:cs="Times New Roman"/>
          <w:sz w:val="24"/>
          <w:szCs w:val="24"/>
        </w:rPr>
        <w:t>Constructing a manageable process for measurement of CSR efforts that evaluate how to best serve communities would potentially help motivate more companies to strive to be good corporate citizens.</w:t>
      </w:r>
      <w:commentRangeEnd w:id="23"/>
      <w:r w:rsidR="00CC7B8D">
        <w:rPr>
          <w:rStyle w:val="CommentReference"/>
        </w:rPr>
        <w:commentReference w:id="23"/>
      </w:r>
    </w:p>
    <w:p w14:paraId="23CF1A7C" w14:textId="77777777" w:rsidR="00D73ECE" w:rsidRPr="00785CEA" w:rsidRDefault="00D73ECE" w:rsidP="00D73ECE">
      <w:pPr>
        <w:spacing w:line="480" w:lineRule="auto"/>
        <w:rPr>
          <w:rFonts w:ascii="Times New Roman" w:hAnsi="Times New Roman" w:cs="Times New Roman"/>
          <w:sz w:val="24"/>
          <w:szCs w:val="24"/>
        </w:rPr>
      </w:pPr>
    </w:p>
    <w:p w14:paraId="4641AE58" w14:textId="293CC773" w:rsidR="000E166A" w:rsidRPr="00785CEA" w:rsidRDefault="000E166A" w:rsidP="00D4674F">
      <w:pPr>
        <w:spacing w:line="480" w:lineRule="auto"/>
        <w:rPr>
          <w:rFonts w:ascii="Times New Roman" w:hAnsi="Times New Roman" w:cs="Times New Roman"/>
          <w:sz w:val="24"/>
          <w:szCs w:val="24"/>
        </w:rPr>
      </w:pPr>
    </w:p>
    <w:p w14:paraId="54BA7E47" w14:textId="57A4F114" w:rsidR="00330173" w:rsidRPr="00785CEA" w:rsidRDefault="00330173" w:rsidP="00D4674F">
      <w:pPr>
        <w:spacing w:line="480" w:lineRule="auto"/>
        <w:rPr>
          <w:rFonts w:ascii="Times New Roman" w:hAnsi="Times New Roman" w:cs="Times New Roman"/>
          <w:sz w:val="24"/>
          <w:szCs w:val="24"/>
        </w:rPr>
      </w:pPr>
    </w:p>
    <w:p w14:paraId="6DC17D2E" w14:textId="32EC43A6" w:rsidR="0033448B" w:rsidRPr="00785CEA" w:rsidRDefault="0033448B" w:rsidP="00D4674F">
      <w:pPr>
        <w:spacing w:line="480" w:lineRule="auto"/>
        <w:rPr>
          <w:rFonts w:ascii="Times New Roman" w:hAnsi="Times New Roman" w:cs="Times New Roman"/>
          <w:sz w:val="24"/>
          <w:szCs w:val="24"/>
        </w:rPr>
      </w:pPr>
    </w:p>
    <w:p w14:paraId="2CEC0D8C" w14:textId="76D09051" w:rsidR="0033448B" w:rsidRPr="00785CEA" w:rsidRDefault="0033448B" w:rsidP="00D4674F">
      <w:pPr>
        <w:spacing w:line="480" w:lineRule="auto"/>
        <w:rPr>
          <w:rFonts w:ascii="Times New Roman" w:hAnsi="Times New Roman" w:cs="Times New Roman"/>
          <w:sz w:val="24"/>
          <w:szCs w:val="24"/>
        </w:rPr>
      </w:pPr>
    </w:p>
    <w:p w14:paraId="3A3D792C" w14:textId="635E6FAA" w:rsidR="0033448B" w:rsidRPr="00785CEA" w:rsidRDefault="0033448B" w:rsidP="00D4674F">
      <w:pPr>
        <w:spacing w:line="480" w:lineRule="auto"/>
        <w:rPr>
          <w:rFonts w:ascii="Times New Roman" w:hAnsi="Times New Roman" w:cs="Times New Roman"/>
          <w:sz w:val="24"/>
          <w:szCs w:val="24"/>
        </w:rPr>
      </w:pPr>
    </w:p>
    <w:p w14:paraId="38EEAF11" w14:textId="37BEDEA4" w:rsidR="0033448B" w:rsidRPr="00785CEA" w:rsidRDefault="0033448B" w:rsidP="00D4674F">
      <w:pPr>
        <w:spacing w:line="480" w:lineRule="auto"/>
        <w:rPr>
          <w:rFonts w:ascii="Times New Roman" w:hAnsi="Times New Roman" w:cs="Times New Roman"/>
          <w:sz w:val="24"/>
          <w:szCs w:val="24"/>
        </w:rPr>
      </w:pPr>
    </w:p>
    <w:p w14:paraId="30700DA6" w14:textId="55C86B80" w:rsidR="0033448B" w:rsidRPr="00785CEA" w:rsidRDefault="0033448B" w:rsidP="00D4674F">
      <w:pPr>
        <w:spacing w:line="480" w:lineRule="auto"/>
        <w:rPr>
          <w:rFonts w:ascii="Times New Roman" w:hAnsi="Times New Roman" w:cs="Times New Roman"/>
          <w:sz w:val="24"/>
          <w:szCs w:val="24"/>
        </w:rPr>
      </w:pPr>
    </w:p>
    <w:p w14:paraId="70236EA3" w14:textId="2C76D4F5" w:rsidR="0033448B" w:rsidRPr="00785CEA" w:rsidRDefault="0033448B" w:rsidP="00D4674F">
      <w:pPr>
        <w:spacing w:line="480" w:lineRule="auto"/>
        <w:rPr>
          <w:rFonts w:ascii="Times New Roman" w:hAnsi="Times New Roman" w:cs="Times New Roman"/>
          <w:sz w:val="24"/>
          <w:szCs w:val="24"/>
        </w:rPr>
      </w:pPr>
    </w:p>
    <w:p w14:paraId="1CD1C7D9" w14:textId="73466BE1" w:rsidR="00D4674F" w:rsidRPr="00785CEA" w:rsidRDefault="00D4674F" w:rsidP="00D4674F">
      <w:pPr>
        <w:spacing w:line="480" w:lineRule="auto"/>
        <w:jc w:val="center"/>
        <w:rPr>
          <w:rFonts w:ascii="Times New Roman" w:hAnsi="Times New Roman" w:cs="Times New Roman"/>
          <w:b/>
          <w:bCs/>
          <w:sz w:val="24"/>
          <w:szCs w:val="24"/>
          <w:u w:val="single"/>
        </w:rPr>
      </w:pPr>
      <w:commentRangeStart w:id="24"/>
      <w:r w:rsidRPr="00785CEA">
        <w:rPr>
          <w:rFonts w:ascii="Times New Roman" w:hAnsi="Times New Roman" w:cs="Times New Roman"/>
          <w:b/>
          <w:bCs/>
          <w:sz w:val="24"/>
          <w:szCs w:val="24"/>
          <w:u w:val="single"/>
        </w:rPr>
        <w:t>Bibliography</w:t>
      </w:r>
      <w:commentRangeEnd w:id="24"/>
      <w:r w:rsidR="00CC7B8D">
        <w:rPr>
          <w:rStyle w:val="CommentReference"/>
        </w:rPr>
        <w:commentReference w:id="24"/>
      </w:r>
    </w:p>
    <w:p w14:paraId="1AA6F448" w14:textId="4FEDA98E" w:rsidR="007564D8" w:rsidRDefault="007564D8" w:rsidP="007564D8">
      <w:pPr>
        <w:rPr>
          <w:rFonts w:ascii="Times New Roman" w:hAnsi="Times New Roman" w:cs="Times New Roman"/>
          <w:color w:val="2D3B45"/>
          <w:sz w:val="24"/>
          <w:szCs w:val="24"/>
          <w:shd w:val="clear" w:color="auto" w:fill="FFFFFF"/>
        </w:rPr>
      </w:pPr>
      <w:commentRangeStart w:id="25"/>
      <w:r w:rsidRPr="00785CEA">
        <w:rPr>
          <w:rFonts w:ascii="Times New Roman" w:hAnsi="Times New Roman" w:cs="Times New Roman"/>
          <w:i/>
          <w:iCs/>
          <w:color w:val="2D3B45"/>
          <w:sz w:val="24"/>
          <w:szCs w:val="24"/>
          <w:shd w:val="clear" w:color="auto" w:fill="FFFFFF"/>
        </w:rPr>
        <w:t>A Story of Community</w:t>
      </w:r>
      <w:r w:rsidRPr="00785CEA">
        <w:rPr>
          <w:rFonts w:ascii="Times New Roman" w:hAnsi="Times New Roman" w:cs="Times New Roman"/>
          <w:color w:val="2D3B45"/>
          <w:sz w:val="24"/>
          <w:szCs w:val="24"/>
          <w:shd w:val="clear" w:color="auto" w:fill="FFFFFF"/>
        </w:rPr>
        <w:t xml:space="preserve"> (Rep.). (n.d.). Retrieved October 2, 2018, from Nike Inc website: </w:t>
      </w:r>
      <w:r w:rsidR="0015551C">
        <w:rPr>
          <w:rFonts w:ascii="Times New Roman" w:hAnsi="Times New Roman" w:cs="Times New Roman"/>
          <w:color w:val="2D3B45"/>
          <w:sz w:val="24"/>
          <w:szCs w:val="24"/>
          <w:shd w:val="clear" w:color="auto" w:fill="FFFFFF"/>
        </w:rPr>
        <w:tab/>
      </w:r>
      <w:hyperlink r:id="rId11" w:history="1">
        <w:r w:rsidR="00DC0AB3" w:rsidRPr="00493C75">
          <w:rPr>
            <w:rStyle w:val="Hyperlink"/>
            <w:rFonts w:ascii="Times New Roman" w:hAnsi="Times New Roman" w:cs="Times New Roman"/>
            <w:sz w:val="24"/>
            <w:szCs w:val="24"/>
            <w:shd w:val="clear" w:color="auto" w:fill="FFFFFF"/>
          </w:rPr>
          <w:t>https://news.nike.com/news/nike-oregon-community</w:t>
        </w:r>
      </w:hyperlink>
    </w:p>
    <w:p w14:paraId="1D8F7663" w14:textId="38D8E30E" w:rsidR="00DC0AB3" w:rsidRPr="00785CEA" w:rsidRDefault="00DC0AB3" w:rsidP="007564D8">
      <w:pPr>
        <w:rPr>
          <w:rFonts w:ascii="Times New Roman" w:hAnsi="Times New Roman" w:cs="Times New Roman"/>
          <w:color w:val="2D3B45"/>
          <w:sz w:val="24"/>
          <w:szCs w:val="24"/>
          <w:shd w:val="clear" w:color="auto" w:fill="FFFFFF"/>
        </w:rPr>
      </w:pPr>
      <w:r w:rsidRPr="00DC0AB3">
        <w:rPr>
          <w:rFonts w:ascii="Times New Roman" w:hAnsi="Times New Roman" w:cs="Times New Roman"/>
          <w:color w:val="2D3B45"/>
          <w:sz w:val="24"/>
          <w:szCs w:val="24"/>
          <w:shd w:val="clear" w:color="auto" w:fill="FFFFFF"/>
        </w:rPr>
        <w:t>About CED. (n.d.). Retrieved September 30, 2018, from https://www.ced.org/about</w:t>
      </w:r>
    </w:p>
    <w:p w14:paraId="3C8B8518" w14:textId="04CFAB95"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Benedict, A. (2007). 2007 Social corporate Social Responsibility. 1-56. Retrieved October 1, </w:t>
      </w:r>
      <w:r w:rsidR="00DC0AB3">
        <w:rPr>
          <w:rFonts w:ascii="Times New Roman" w:hAnsi="Times New Roman" w:cs="Times New Roman"/>
          <w:sz w:val="24"/>
          <w:szCs w:val="24"/>
        </w:rPr>
        <w:tab/>
      </w:r>
      <w:r w:rsidRPr="00785CEA">
        <w:rPr>
          <w:rFonts w:ascii="Times New Roman" w:hAnsi="Times New Roman" w:cs="Times New Roman"/>
          <w:sz w:val="24"/>
          <w:szCs w:val="24"/>
        </w:rPr>
        <w:t xml:space="preserve">2018, from </w:t>
      </w:r>
      <w:hyperlink r:id="rId12" w:history="1">
        <w:r w:rsidR="00DC0AB3" w:rsidRPr="00493C75">
          <w:rPr>
            <w:rStyle w:val="Hyperlink"/>
            <w:rFonts w:ascii="Times New Roman" w:hAnsi="Times New Roman" w:cs="Times New Roman"/>
            <w:sz w:val="24"/>
            <w:szCs w:val="24"/>
          </w:rPr>
          <w:t>https://www.shrm.org/hr-today/trends-and-forecasting/research-and-</w:t>
        </w:r>
      </w:hyperlink>
      <w:r w:rsidR="00DC0AB3">
        <w:rPr>
          <w:rFonts w:ascii="Times New Roman" w:hAnsi="Times New Roman" w:cs="Times New Roman"/>
          <w:sz w:val="24"/>
          <w:szCs w:val="24"/>
        </w:rPr>
        <w:tab/>
      </w:r>
      <w:r w:rsidRPr="00785CEA">
        <w:rPr>
          <w:rFonts w:ascii="Times New Roman" w:hAnsi="Times New Roman" w:cs="Times New Roman"/>
          <w:sz w:val="24"/>
          <w:szCs w:val="24"/>
        </w:rPr>
        <w:t>surveys/documents/2007 corporate social responsibility pilot study.pdf</w:t>
      </w:r>
    </w:p>
    <w:p w14:paraId="26681AC3" w14:textId="362500B0"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Banerjee, S. (2008). Corporate Social Responsibility: The Good, the Bad and the </w:t>
      </w:r>
      <w:r w:rsidR="00DC0AB3">
        <w:rPr>
          <w:rFonts w:ascii="Times New Roman" w:hAnsi="Times New Roman" w:cs="Times New Roman"/>
          <w:sz w:val="24"/>
          <w:szCs w:val="24"/>
        </w:rPr>
        <w:tab/>
      </w:r>
      <w:r w:rsidRPr="00785CEA">
        <w:rPr>
          <w:rFonts w:ascii="Times New Roman" w:hAnsi="Times New Roman" w:cs="Times New Roman"/>
          <w:sz w:val="24"/>
          <w:szCs w:val="24"/>
        </w:rPr>
        <w:t>Ugly20093Subhabrata Bobby Banerjee. Cheltenham: Edward Elgar 2007. </w:t>
      </w:r>
      <w:r w:rsidRPr="00785CEA">
        <w:rPr>
          <w:rFonts w:ascii="Times New Roman" w:hAnsi="Times New Roman" w:cs="Times New Roman"/>
          <w:i/>
          <w:iCs/>
          <w:sz w:val="24"/>
          <w:szCs w:val="24"/>
        </w:rPr>
        <w:t xml:space="preserve">Critical </w:t>
      </w:r>
      <w:r w:rsidR="00DC0AB3">
        <w:rPr>
          <w:rFonts w:ascii="Times New Roman" w:hAnsi="Times New Roman" w:cs="Times New Roman"/>
          <w:i/>
          <w:iCs/>
          <w:sz w:val="24"/>
          <w:szCs w:val="24"/>
        </w:rPr>
        <w:tab/>
      </w:r>
      <w:r w:rsidRPr="00785CEA">
        <w:rPr>
          <w:rFonts w:ascii="Times New Roman" w:hAnsi="Times New Roman" w:cs="Times New Roman"/>
          <w:i/>
          <w:iCs/>
          <w:sz w:val="24"/>
          <w:szCs w:val="24"/>
        </w:rPr>
        <w:t>Sociology,</w:t>
      </w:r>
      <w:r w:rsidRPr="00785CEA">
        <w:rPr>
          <w:rFonts w:ascii="Times New Roman" w:hAnsi="Times New Roman" w:cs="Times New Roman"/>
          <w:sz w:val="24"/>
          <w:szCs w:val="24"/>
        </w:rPr>
        <w:t> </w:t>
      </w:r>
      <w:r w:rsidRPr="00785CEA">
        <w:rPr>
          <w:rFonts w:ascii="Times New Roman" w:hAnsi="Times New Roman" w:cs="Times New Roman"/>
          <w:i/>
          <w:iCs/>
          <w:sz w:val="24"/>
          <w:szCs w:val="24"/>
        </w:rPr>
        <w:t>34</w:t>
      </w:r>
      <w:r w:rsidRPr="00785CEA">
        <w:rPr>
          <w:rFonts w:ascii="Times New Roman" w:hAnsi="Times New Roman" w:cs="Times New Roman"/>
          <w:sz w:val="24"/>
          <w:szCs w:val="24"/>
        </w:rPr>
        <w:t>, 51-79. doi:10.1177/0896920507084623</w:t>
      </w:r>
    </w:p>
    <w:p w14:paraId="7D042AA9" w14:textId="44983D13" w:rsidR="007564D8" w:rsidRPr="00785CEA" w:rsidRDefault="007564D8" w:rsidP="007564D8">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Britannica, T. E. (2016, July 13). Social contract. Retrieved from </w:t>
      </w:r>
      <w:r w:rsidR="00DC0AB3">
        <w:rPr>
          <w:rFonts w:ascii="Times New Roman" w:hAnsi="Times New Roman" w:cs="Times New Roman"/>
          <w:color w:val="2D3B45"/>
          <w:sz w:val="24"/>
          <w:szCs w:val="24"/>
          <w:shd w:val="clear" w:color="auto" w:fill="FFFFFF"/>
        </w:rPr>
        <w:tab/>
      </w:r>
      <w:hyperlink r:id="rId13" w:history="1">
        <w:r w:rsidRPr="00785CEA">
          <w:rPr>
            <w:rStyle w:val="Hyperlink"/>
            <w:rFonts w:ascii="Times New Roman" w:hAnsi="Times New Roman" w:cs="Times New Roman"/>
            <w:sz w:val="24"/>
            <w:szCs w:val="24"/>
            <w:shd w:val="clear" w:color="auto" w:fill="FFFFFF"/>
          </w:rPr>
          <w:t>https://www.britannica.com/topic/social-contract</w:t>
        </w:r>
      </w:hyperlink>
    </w:p>
    <w:p w14:paraId="2E0B27D7" w14:textId="1E6C9D69" w:rsidR="007564D8" w:rsidRPr="00DC0AB3" w:rsidRDefault="007564D8" w:rsidP="007564D8">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Brown-Forman. (2018). Community Involvement. Retrieved October 2, 2018, from </w:t>
      </w:r>
      <w:r w:rsidR="00DC0AB3">
        <w:rPr>
          <w:rFonts w:ascii="Times New Roman" w:hAnsi="Times New Roman" w:cs="Times New Roman"/>
          <w:color w:val="2D3B45"/>
          <w:sz w:val="24"/>
          <w:szCs w:val="24"/>
          <w:shd w:val="clear" w:color="auto" w:fill="FFFFFF"/>
        </w:rPr>
        <w:tab/>
      </w:r>
      <w:hyperlink r:id="rId14" w:history="1">
        <w:r w:rsidRPr="00785CEA">
          <w:rPr>
            <w:rStyle w:val="Hyperlink"/>
            <w:rFonts w:ascii="Times New Roman" w:hAnsi="Times New Roman" w:cs="Times New Roman"/>
            <w:sz w:val="24"/>
            <w:szCs w:val="24"/>
            <w:shd w:val="clear" w:color="auto" w:fill="FFFFFF"/>
          </w:rPr>
          <w:t>https://www.brown-forman.com/community-involvement/</w:t>
        </w:r>
      </w:hyperlink>
    </w:p>
    <w:p w14:paraId="1DBCBEE8" w14:textId="7CC7B602"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Carroll, A. B. (1991). The pyramid of corporate social responsibility: Toward the moral </w:t>
      </w:r>
      <w:r w:rsidR="00EA5D59">
        <w:rPr>
          <w:rFonts w:ascii="Times New Roman" w:hAnsi="Times New Roman" w:cs="Times New Roman"/>
          <w:sz w:val="24"/>
          <w:szCs w:val="24"/>
        </w:rPr>
        <w:tab/>
      </w:r>
      <w:r w:rsidRPr="00785CEA">
        <w:rPr>
          <w:rFonts w:ascii="Times New Roman" w:hAnsi="Times New Roman" w:cs="Times New Roman"/>
          <w:sz w:val="24"/>
          <w:szCs w:val="24"/>
        </w:rPr>
        <w:t>management of organizational stakeholders. </w:t>
      </w:r>
      <w:r w:rsidRPr="00785CEA">
        <w:rPr>
          <w:rFonts w:ascii="Times New Roman" w:hAnsi="Times New Roman" w:cs="Times New Roman"/>
          <w:i/>
          <w:iCs/>
          <w:sz w:val="24"/>
          <w:szCs w:val="24"/>
        </w:rPr>
        <w:t>Business Horizons,</w:t>
      </w:r>
      <w:r w:rsidRPr="00785CEA">
        <w:rPr>
          <w:rFonts w:ascii="Times New Roman" w:hAnsi="Times New Roman" w:cs="Times New Roman"/>
          <w:sz w:val="24"/>
          <w:szCs w:val="24"/>
        </w:rPr>
        <w:t> </w:t>
      </w:r>
      <w:r w:rsidRPr="00785CEA">
        <w:rPr>
          <w:rFonts w:ascii="Times New Roman" w:hAnsi="Times New Roman" w:cs="Times New Roman"/>
          <w:i/>
          <w:iCs/>
          <w:sz w:val="24"/>
          <w:szCs w:val="24"/>
        </w:rPr>
        <w:t>34</w:t>
      </w:r>
      <w:r w:rsidRPr="00785CEA">
        <w:rPr>
          <w:rFonts w:ascii="Times New Roman" w:hAnsi="Times New Roman" w:cs="Times New Roman"/>
          <w:sz w:val="24"/>
          <w:szCs w:val="24"/>
        </w:rPr>
        <w:t xml:space="preserve">(4), 39-48. </w:t>
      </w:r>
      <w:r w:rsidR="00EA5D59">
        <w:rPr>
          <w:rFonts w:ascii="Times New Roman" w:hAnsi="Times New Roman" w:cs="Times New Roman"/>
          <w:sz w:val="24"/>
          <w:szCs w:val="24"/>
        </w:rPr>
        <w:tab/>
      </w:r>
      <w:r w:rsidRPr="00785CEA">
        <w:rPr>
          <w:rFonts w:ascii="Times New Roman" w:hAnsi="Times New Roman" w:cs="Times New Roman"/>
          <w:sz w:val="24"/>
          <w:szCs w:val="24"/>
        </w:rPr>
        <w:t>doi:10.1016/0007-6813(91)90005-g</w:t>
      </w:r>
    </w:p>
    <w:p w14:paraId="7DD0BE63" w14:textId="149E628A" w:rsidR="007564D8" w:rsidRPr="00785CEA" w:rsidRDefault="007564D8" w:rsidP="007564D8">
      <w:pPr>
        <w:rPr>
          <w:rFonts w:ascii="Times New Roman" w:hAnsi="Times New Roman" w:cs="Times New Roman"/>
          <w:sz w:val="24"/>
          <w:szCs w:val="24"/>
        </w:rPr>
      </w:pPr>
      <w:proofErr w:type="spellStart"/>
      <w:r w:rsidRPr="00785CEA">
        <w:rPr>
          <w:rFonts w:ascii="Times New Roman" w:hAnsi="Times New Roman" w:cs="Times New Roman"/>
          <w:sz w:val="24"/>
          <w:szCs w:val="24"/>
        </w:rPr>
        <w:t>Caramela</w:t>
      </w:r>
      <w:proofErr w:type="spellEnd"/>
      <w:r w:rsidRPr="00785CEA">
        <w:rPr>
          <w:rFonts w:ascii="Times New Roman" w:hAnsi="Times New Roman" w:cs="Times New Roman"/>
          <w:sz w:val="24"/>
          <w:szCs w:val="24"/>
        </w:rPr>
        <w:t xml:space="preserve">, S. (2018, June 8). What is Corporate Social Responsibility? Retrieved from  </w:t>
      </w:r>
      <w:r w:rsidR="00EA5D59">
        <w:rPr>
          <w:rFonts w:ascii="Times New Roman" w:hAnsi="Times New Roman" w:cs="Times New Roman"/>
          <w:sz w:val="24"/>
          <w:szCs w:val="24"/>
        </w:rPr>
        <w:tab/>
      </w:r>
      <w:hyperlink r:id="rId15" w:history="1">
        <w:r w:rsidRPr="00785CEA">
          <w:rPr>
            <w:rStyle w:val="Hyperlink"/>
            <w:rFonts w:ascii="Times New Roman" w:hAnsi="Times New Roman" w:cs="Times New Roman"/>
            <w:sz w:val="24"/>
            <w:szCs w:val="24"/>
          </w:rPr>
          <w:t>https://www.businessnewsdaily.com/4679-corporate-social-responsibility.html</w:t>
        </w:r>
      </w:hyperlink>
    </w:p>
    <w:p w14:paraId="6FA58927" w14:textId="22402F1E" w:rsidR="007564D8" w:rsidRPr="00F24C3E" w:rsidRDefault="0021781B" w:rsidP="00F24C3E">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Facts - Girl Scouts. (2018). Retrieved September 31, 2018, from </w:t>
      </w:r>
      <w:r w:rsidR="00EA5D59">
        <w:rPr>
          <w:rFonts w:ascii="Times New Roman" w:hAnsi="Times New Roman" w:cs="Times New Roman"/>
          <w:color w:val="2D3B45"/>
          <w:sz w:val="24"/>
          <w:szCs w:val="24"/>
          <w:shd w:val="clear" w:color="auto" w:fill="FFFFFF"/>
        </w:rPr>
        <w:tab/>
      </w:r>
      <w:hyperlink r:id="rId16" w:history="1">
        <w:r w:rsidRPr="00785CEA">
          <w:rPr>
            <w:rStyle w:val="Hyperlink"/>
            <w:rFonts w:ascii="Times New Roman" w:hAnsi="Times New Roman" w:cs="Times New Roman"/>
            <w:sz w:val="24"/>
            <w:szCs w:val="24"/>
            <w:shd w:val="clear" w:color="auto" w:fill="FFFFFF"/>
          </w:rPr>
          <w:t>https://www.girlscouts.org/en/about-girl-scouts/who-we-are/facts.html</w:t>
        </w:r>
      </w:hyperlink>
    </w:p>
    <w:p w14:paraId="55824C32" w14:textId="47DC956E" w:rsidR="00935D02" w:rsidRPr="00EA5D59" w:rsidRDefault="0099534B" w:rsidP="00EA5D59">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Gray, D.E. (2014). Doing Research in the Real World (3rd Edition). Los Angeles, CA: Sage.</w:t>
      </w:r>
    </w:p>
    <w:p w14:paraId="4507C0F5" w14:textId="0B250B2C" w:rsidR="00935D02" w:rsidRPr="00EA5D59" w:rsidRDefault="00935D02" w:rsidP="00EA5D59">
      <w:pPr>
        <w:rPr>
          <w:rFonts w:ascii="Times New Roman" w:hAnsi="Times New Roman" w:cs="Times New Roman"/>
          <w:sz w:val="24"/>
          <w:szCs w:val="24"/>
        </w:rPr>
      </w:pPr>
      <w:r w:rsidRPr="00785CEA">
        <w:rPr>
          <w:rFonts w:ascii="Times New Roman" w:hAnsi="Times New Roman" w:cs="Times New Roman"/>
          <w:sz w:val="24"/>
          <w:szCs w:val="24"/>
        </w:rPr>
        <w:t xml:space="preserve">Giving Back. (2018). Giving Back, Wherever We Are. Retrieved October 1, 2018, from </w:t>
      </w:r>
      <w:r w:rsidR="00EA5D59">
        <w:rPr>
          <w:rFonts w:ascii="Times New Roman" w:hAnsi="Times New Roman" w:cs="Times New Roman"/>
          <w:sz w:val="24"/>
          <w:szCs w:val="24"/>
        </w:rPr>
        <w:tab/>
      </w:r>
      <w:hyperlink r:id="rId17" w:history="1">
        <w:r w:rsidRPr="00785CEA">
          <w:rPr>
            <w:rStyle w:val="Hyperlink"/>
            <w:rFonts w:ascii="Times New Roman" w:hAnsi="Times New Roman" w:cs="Times New Roman"/>
            <w:sz w:val="24"/>
            <w:szCs w:val="24"/>
          </w:rPr>
          <w:t>https://www.pmi.com/sustainability/giving-back-wherever-we-areBannerjee</w:t>
        </w:r>
      </w:hyperlink>
    </w:p>
    <w:p w14:paraId="093FCD85" w14:textId="032F9BA5" w:rsidR="0021781B" w:rsidRDefault="00603F7F" w:rsidP="00EA5D59">
      <w:pPr>
        <w:pStyle w:val="NoSpacing"/>
        <w:rPr>
          <w:rFonts w:ascii="Times New Roman" w:hAnsi="Times New Roman" w:cs="Times New Roman"/>
          <w:bCs/>
          <w:sz w:val="24"/>
          <w:szCs w:val="24"/>
        </w:rPr>
      </w:pPr>
      <w:r w:rsidRPr="00785CEA">
        <w:rPr>
          <w:rFonts w:ascii="Times New Roman" w:hAnsi="Times New Roman" w:cs="Times New Roman"/>
          <w:bCs/>
          <w:sz w:val="24"/>
          <w:szCs w:val="24"/>
        </w:rPr>
        <w:t xml:space="preserve">Henry, M. (n.d.). The 2016 Annual Homeless Assessment Report (AHAR) to Congress. 1-96. </w:t>
      </w:r>
      <w:r w:rsidRPr="00785CEA">
        <w:rPr>
          <w:rFonts w:ascii="Times New Roman" w:hAnsi="Times New Roman" w:cs="Times New Roman"/>
          <w:bCs/>
          <w:sz w:val="24"/>
          <w:szCs w:val="24"/>
        </w:rPr>
        <w:tab/>
        <w:t xml:space="preserve">Retrieved from </w:t>
      </w:r>
      <w:hyperlink r:id="rId18" w:history="1">
        <w:r w:rsidRPr="00785CEA">
          <w:rPr>
            <w:rStyle w:val="Hyperlink"/>
            <w:rFonts w:ascii="Times New Roman" w:hAnsi="Times New Roman" w:cs="Times New Roman"/>
            <w:sz w:val="24"/>
            <w:szCs w:val="24"/>
          </w:rPr>
          <w:t>https://www.hudexchange.info/resources/documents/2016-AHAR-Part-</w:t>
        </w:r>
      </w:hyperlink>
      <w:r w:rsidRPr="00785CEA">
        <w:rPr>
          <w:rFonts w:ascii="Times New Roman" w:hAnsi="Times New Roman" w:cs="Times New Roman"/>
          <w:bCs/>
          <w:sz w:val="24"/>
          <w:szCs w:val="24"/>
        </w:rPr>
        <w:tab/>
        <w:t>1.pdf</w:t>
      </w:r>
    </w:p>
    <w:p w14:paraId="5472C39C" w14:textId="77777777" w:rsidR="00EA5D59" w:rsidRPr="00EA5D59" w:rsidRDefault="00EA5D59" w:rsidP="00EA5D59">
      <w:pPr>
        <w:pStyle w:val="NoSpacing"/>
        <w:rPr>
          <w:rFonts w:ascii="Times New Roman" w:hAnsi="Times New Roman" w:cs="Times New Roman"/>
          <w:bCs/>
          <w:sz w:val="24"/>
          <w:szCs w:val="24"/>
        </w:rPr>
      </w:pPr>
    </w:p>
    <w:p w14:paraId="6FBC2E92" w14:textId="5E424864" w:rsidR="0021781B" w:rsidRPr="00785CEA" w:rsidRDefault="0021781B" w:rsidP="0021781B">
      <w:pPr>
        <w:pStyle w:val="NoSpacing"/>
        <w:rPr>
          <w:rFonts w:ascii="Times New Roman" w:hAnsi="Times New Roman" w:cs="Times New Roman"/>
          <w:sz w:val="24"/>
          <w:szCs w:val="24"/>
        </w:rPr>
      </w:pPr>
      <w:r w:rsidRPr="00785CEA">
        <w:rPr>
          <w:rFonts w:ascii="Times New Roman" w:hAnsi="Times New Roman" w:cs="Times New Roman"/>
          <w:sz w:val="24"/>
          <w:szCs w:val="24"/>
        </w:rPr>
        <w:lastRenderedPageBreak/>
        <w:t xml:space="preserve">Lee, T. H.,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D. (2017). Business News Framing of Corporate Social Responsibility in the </w:t>
      </w:r>
      <w:r w:rsidR="00EA5D59">
        <w:rPr>
          <w:rFonts w:ascii="Times New Roman" w:hAnsi="Times New Roman" w:cs="Times New Roman"/>
          <w:sz w:val="24"/>
          <w:szCs w:val="24"/>
        </w:rPr>
        <w:tab/>
      </w:r>
      <w:r w:rsidRPr="00785CEA">
        <w:rPr>
          <w:rFonts w:ascii="Times New Roman" w:hAnsi="Times New Roman" w:cs="Times New Roman"/>
          <w:sz w:val="24"/>
          <w:szCs w:val="24"/>
        </w:rPr>
        <w:t>United States and the United Kingdom.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xml:space="preserve"> 000765031769631. </w:t>
      </w:r>
      <w:r w:rsidR="00EA5D59">
        <w:rPr>
          <w:rFonts w:ascii="Times New Roman" w:hAnsi="Times New Roman" w:cs="Times New Roman"/>
          <w:sz w:val="24"/>
          <w:szCs w:val="24"/>
        </w:rPr>
        <w:tab/>
      </w:r>
      <w:r w:rsidRPr="00785CEA">
        <w:rPr>
          <w:rFonts w:ascii="Times New Roman" w:hAnsi="Times New Roman" w:cs="Times New Roman"/>
          <w:sz w:val="24"/>
          <w:szCs w:val="24"/>
        </w:rPr>
        <w:t>doi:10.1177/0007650317696314</w:t>
      </w:r>
    </w:p>
    <w:p w14:paraId="06F4E3CC" w14:textId="2E493039" w:rsidR="00A57BBC" w:rsidRPr="00785CEA" w:rsidRDefault="00A57BBC" w:rsidP="00A57BBC">
      <w:pPr>
        <w:pStyle w:val="NoSpacing"/>
        <w:rPr>
          <w:rFonts w:ascii="Times New Roman" w:hAnsi="Times New Roman" w:cs="Times New Roman"/>
          <w:bCs/>
          <w:sz w:val="24"/>
          <w:szCs w:val="24"/>
        </w:rPr>
      </w:pPr>
    </w:p>
    <w:p w14:paraId="4D837D98" w14:textId="24A351F5" w:rsidR="0021781B" w:rsidRPr="00785CEA" w:rsidRDefault="0021781B" w:rsidP="0021781B">
      <w:pPr>
        <w:rPr>
          <w:rStyle w:val="Hyperlink"/>
          <w:rFonts w:ascii="Times New Roman" w:hAnsi="Times New Roman" w:cs="Times New Roman"/>
          <w:sz w:val="24"/>
          <w:szCs w:val="24"/>
          <w:shd w:val="clear" w:color="auto" w:fill="FFFFFF"/>
        </w:rPr>
      </w:pPr>
      <w:r w:rsidRPr="00785CEA">
        <w:rPr>
          <w:rFonts w:ascii="Times New Roman" w:hAnsi="Times New Roman" w:cs="Times New Roman"/>
          <w:color w:val="2D3B45"/>
          <w:sz w:val="24"/>
          <w:szCs w:val="24"/>
          <w:shd w:val="clear" w:color="auto" w:fill="FFFFFF"/>
        </w:rPr>
        <w:t>Microsoft. (2013). </w:t>
      </w:r>
      <w:r w:rsidRPr="00785CEA">
        <w:rPr>
          <w:rStyle w:val="instructurescribdfileholder"/>
          <w:rFonts w:ascii="Times New Roman" w:hAnsi="Times New Roman" w:cs="Times New Roman"/>
          <w:color w:val="2D3B45"/>
          <w:sz w:val="24"/>
          <w:szCs w:val="24"/>
          <w:shd w:val="clear" w:color="auto" w:fill="FFFFFF"/>
        </w:rPr>
        <w:t>Citizenship report</w:t>
      </w:r>
      <w:r w:rsidRPr="00785CEA">
        <w:rPr>
          <w:rFonts w:ascii="Times New Roman" w:hAnsi="Times New Roman" w:cs="Times New Roman"/>
          <w:color w:val="2D3B45"/>
          <w:sz w:val="24"/>
          <w:szCs w:val="24"/>
          <w:shd w:val="clear" w:color="auto" w:fill="FFFFFF"/>
        </w:rPr>
        <w:t xml:space="preserve">. Retrieved from </w:t>
      </w:r>
      <w:r w:rsidR="00EA5D59">
        <w:rPr>
          <w:rFonts w:ascii="Times New Roman" w:hAnsi="Times New Roman" w:cs="Times New Roman"/>
          <w:color w:val="2D3B45"/>
          <w:sz w:val="24"/>
          <w:szCs w:val="24"/>
          <w:shd w:val="clear" w:color="auto" w:fill="FFFFFF"/>
        </w:rPr>
        <w:tab/>
      </w:r>
      <w:hyperlink r:id="rId19" w:history="1">
        <w:r w:rsidR="009324A8" w:rsidRPr="00493C75">
          <w:rPr>
            <w:rStyle w:val="Hyperlink"/>
            <w:rFonts w:ascii="Times New Roman" w:hAnsi="Times New Roman" w:cs="Times New Roman"/>
            <w:sz w:val="24"/>
            <w:szCs w:val="24"/>
            <w:shd w:val="clear" w:color="auto" w:fill="FFFFFF"/>
          </w:rPr>
          <w:t>https://www.microsoft.com/about/business-corporate-</w:t>
        </w:r>
        <w:r w:rsidR="009324A8" w:rsidRPr="00493C75">
          <w:rPr>
            <w:rStyle w:val="Hyperlink"/>
            <w:rFonts w:ascii="Times New Roman" w:hAnsi="Times New Roman" w:cs="Times New Roman"/>
            <w:sz w:val="24"/>
            <w:szCs w:val="24"/>
            <w:shd w:val="clear" w:color="auto" w:fill="FFFFFF"/>
          </w:rPr>
          <w:tab/>
          <w:t>responsibility/</w:t>
        </w:r>
        <w:proofErr w:type="spellStart"/>
        <w:r w:rsidR="009324A8" w:rsidRPr="00493C75">
          <w:rPr>
            <w:rStyle w:val="Hyperlink"/>
            <w:rFonts w:ascii="Times New Roman" w:hAnsi="Times New Roman" w:cs="Times New Roman"/>
            <w:sz w:val="24"/>
            <w:szCs w:val="24"/>
            <w:shd w:val="clear" w:color="auto" w:fill="FFFFFF"/>
          </w:rPr>
          <w:t>transparencyhub</w:t>
        </w:r>
        <w:proofErr w:type="spellEnd"/>
        <w:r w:rsidR="009324A8" w:rsidRPr="00493C75">
          <w:rPr>
            <w:rStyle w:val="Hyperlink"/>
            <w:rFonts w:ascii="Times New Roman" w:hAnsi="Times New Roman" w:cs="Times New Roman"/>
            <w:sz w:val="24"/>
            <w:szCs w:val="24"/>
            <w:shd w:val="clear" w:color="auto" w:fill="FFFFFF"/>
          </w:rPr>
          <w:t>/citizenship-reporting/</w:t>
        </w:r>
      </w:hyperlink>
    </w:p>
    <w:p w14:paraId="64F62536" w14:textId="04F5F3DB" w:rsidR="0021781B" w:rsidRPr="00785CEA" w:rsidRDefault="0021781B" w:rsidP="0021781B">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NRA Foundation. (2018). More Than $369 Million Awarded in Grants Since 1990. Retrieved </w:t>
      </w:r>
      <w:r w:rsidR="00EA5D59">
        <w:rPr>
          <w:rFonts w:ascii="Times New Roman" w:hAnsi="Times New Roman" w:cs="Times New Roman"/>
          <w:color w:val="2D3B45"/>
          <w:sz w:val="24"/>
          <w:szCs w:val="24"/>
          <w:shd w:val="clear" w:color="auto" w:fill="FFFFFF"/>
        </w:rPr>
        <w:tab/>
      </w:r>
      <w:r w:rsidRPr="00785CEA">
        <w:rPr>
          <w:rFonts w:ascii="Times New Roman" w:hAnsi="Times New Roman" w:cs="Times New Roman"/>
          <w:color w:val="2D3B45"/>
          <w:sz w:val="24"/>
          <w:szCs w:val="24"/>
          <w:shd w:val="clear" w:color="auto" w:fill="FFFFFF"/>
        </w:rPr>
        <w:t xml:space="preserve">October 2, 2018, from </w:t>
      </w:r>
      <w:hyperlink r:id="rId20" w:history="1">
        <w:r w:rsidRPr="00785CEA">
          <w:rPr>
            <w:rStyle w:val="Hyperlink"/>
            <w:rFonts w:ascii="Times New Roman" w:hAnsi="Times New Roman" w:cs="Times New Roman"/>
            <w:sz w:val="24"/>
            <w:szCs w:val="24"/>
            <w:shd w:val="clear" w:color="auto" w:fill="FFFFFF"/>
          </w:rPr>
          <w:t>https://www.nrafoundation.org/grants/</w:t>
        </w:r>
      </w:hyperlink>
      <w:r w:rsidRPr="00785CEA">
        <w:rPr>
          <w:rFonts w:ascii="Times New Roman" w:hAnsi="Times New Roman" w:cs="Times New Roman"/>
          <w:color w:val="2D3B45"/>
          <w:sz w:val="24"/>
          <w:szCs w:val="24"/>
          <w:shd w:val="clear" w:color="auto" w:fill="FFFFFF"/>
        </w:rPr>
        <w:t>’</w:t>
      </w:r>
    </w:p>
    <w:p w14:paraId="3309CFB5" w14:textId="77777777" w:rsidR="0021781B" w:rsidRPr="00785CEA" w:rsidRDefault="0021781B" w:rsidP="0021781B">
      <w:pPr>
        <w:pStyle w:val="NoSpacing"/>
        <w:rPr>
          <w:rFonts w:ascii="Times New Roman" w:hAnsi="Times New Roman" w:cs="Times New Roman"/>
          <w:bCs/>
          <w:sz w:val="24"/>
          <w:szCs w:val="24"/>
        </w:rPr>
      </w:pPr>
      <w:proofErr w:type="spellStart"/>
      <w:r w:rsidRPr="00785CEA">
        <w:rPr>
          <w:rFonts w:ascii="Times New Roman" w:hAnsi="Times New Roman" w:cs="Times New Roman"/>
          <w:bCs/>
          <w:sz w:val="24"/>
          <w:szCs w:val="24"/>
        </w:rPr>
        <w:t>Peloza</w:t>
      </w:r>
      <w:proofErr w:type="spellEnd"/>
      <w:r w:rsidRPr="00785CEA">
        <w:rPr>
          <w:rFonts w:ascii="Times New Roman" w:hAnsi="Times New Roman" w:cs="Times New Roman"/>
          <w:bCs/>
          <w:sz w:val="24"/>
          <w:szCs w:val="24"/>
        </w:rPr>
        <w:t xml:space="preserve">, J. (2009). The Challenge of Measuring Financial Impacts From Investments in </w:t>
      </w:r>
      <w:r w:rsidRPr="00785CEA">
        <w:rPr>
          <w:rFonts w:ascii="Times New Roman" w:hAnsi="Times New Roman" w:cs="Times New Roman"/>
          <w:bCs/>
          <w:sz w:val="24"/>
          <w:szCs w:val="24"/>
        </w:rPr>
        <w:tab/>
        <w:t>Corporate Social Performance. </w:t>
      </w:r>
      <w:r w:rsidRPr="00785CEA">
        <w:rPr>
          <w:rFonts w:ascii="Times New Roman" w:hAnsi="Times New Roman" w:cs="Times New Roman"/>
          <w:bCs/>
          <w:i/>
          <w:iCs/>
          <w:sz w:val="24"/>
          <w:szCs w:val="24"/>
        </w:rPr>
        <w:t>Journal of Management,</w:t>
      </w:r>
      <w:r w:rsidRPr="00785CEA">
        <w:rPr>
          <w:rFonts w:ascii="Times New Roman" w:hAnsi="Times New Roman" w:cs="Times New Roman"/>
          <w:bCs/>
          <w:sz w:val="24"/>
          <w:szCs w:val="24"/>
        </w:rPr>
        <w:t> </w:t>
      </w:r>
      <w:r w:rsidRPr="00785CEA">
        <w:rPr>
          <w:rFonts w:ascii="Times New Roman" w:hAnsi="Times New Roman" w:cs="Times New Roman"/>
          <w:bCs/>
          <w:i/>
          <w:iCs/>
          <w:sz w:val="24"/>
          <w:szCs w:val="24"/>
        </w:rPr>
        <w:t>35</w:t>
      </w:r>
      <w:r w:rsidRPr="00785CEA">
        <w:rPr>
          <w:rFonts w:ascii="Times New Roman" w:hAnsi="Times New Roman" w:cs="Times New Roman"/>
          <w:bCs/>
          <w:sz w:val="24"/>
          <w:szCs w:val="24"/>
        </w:rPr>
        <w:t xml:space="preserve">(6), 1518-1541. </w:t>
      </w:r>
      <w:r w:rsidRPr="00785CEA">
        <w:rPr>
          <w:rFonts w:ascii="Times New Roman" w:hAnsi="Times New Roman" w:cs="Times New Roman"/>
          <w:bCs/>
          <w:sz w:val="24"/>
          <w:szCs w:val="24"/>
        </w:rPr>
        <w:tab/>
        <w:t>doi:10.1177/0149206309335188</w:t>
      </w:r>
    </w:p>
    <w:p w14:paraId="2E0FE67B" w14:textId="77777777" w:rsidR="0021781B" w:rsidRPr="00785CEA" w:rsidRDefault="0021781B" w:rsidP="0021781B">
      <w:pPr>
        <w:rPr>
          <w:rFonts w:ascii="Times New Roman" w:hAnsi="Times New Roman" w:cs="Times New Roman"/>
          <w:color w:val="2D3B45"/>
          <w:sz w:val="24"/>
          <w:szCs w:val="24"/>
          <w:shd w:val="clear" w:color="auto" w:fill="FFFFFF"/>
        </w:rPr>
      </w:pPr>
    </w:p>
    <w:p w14:paraId="6275F12F" w14:textId="619AA698" w:rsidR="0021781B" w:rsidRPr="00785CEA" w:rsidRDefault="0021781B" w:rsidP="0021781B">
      <w:pPr>
        <w:rPr>
          <w:rFonts w:ascii="Times New Roman" w:hAnsi="Times New Roman" w:cs="Times New Roman"/>
          <w:sz w:val="24"/>
          <w:szCs w:val="24"/>
        </w:rPr>
      </w:pPr>
      <w:r w:rsidRPr="00785CEA">
        <w:rPr>
          <w:rFonts w:ascii="Times New Roman" w:hAnsi="Times New Roman" w:cs="Times New Roman"/>
          <w:sz w:val="24"/>
          <w:szCs w:val="24"/>
        </w:rPr>
        <w:t xml:space="preserve">Philanthropy - Charitable Giving, News, Volunteering. (2018). Retrieved October 1, 2018, from </w:t>
      </w:r>
      <w:r w:rsidR="00EA5D59">
        <w:rPr>
          <w:rFonts w:ascii="Times New Roman" w:hAnsi="Times New Roman" w:cs="Times New Roman"/>
          <w:sz w:val="24"/>
          <w:szCs w:val="24"/>
        </w:rPr>
        <w:tab/>
      </w:r>
      <w:hyperlink r:id="rId21" w:history="1">
        <w:r w:rsidRPr="00785CEA">
          <w:rPr>
            <w:rStyle w:val="Hyperlink"/>
            <w:rFonts w:ascii="Times New Roman" w:hAnsi="Times New Roman" w:cs="Times New Roman"/>
            <w:sz w:val="24"/>
            <w:szCs w:val="24"/>
          </w:rPr>
          <w:t>https://www.thewaltdisneycompany.com/philanthropy/</w:t>
        </w:r>
      </w:hyperlink>
    </w:p>
    <w:p w14:paraId="48CBCCFA" w14:textId="3B706334" w:rsidR="0021781B" w:rsidRPr="00EA5D59" w:rsidRDefault="0021781B" w:rsidP="00EA5D59">
      <w:pPr>
        <w:rPr>
          <w:rFonts w:ascii="Times New Roman" w:hAnsi="Times New Roman" w:cs="Times New Roman"/>
          <w:sz w:val="24"/>
          <w:szCs w:val="24"/>
        </w:rPr>
      </w:pPr>
      <w:r w:rsidRPr="00785CEA">
        <w:rPr>
          <w:rFonts w:ascii="Times New Roman" w:hAnsi="Times New Roman" w:cs="Times New Roman"/>
          <w:sz w:val="24"/>
          <w:szCs w:val="24"/>
        </w:rPr>
        <w:t>Post, J. E. (2012). The United Nations Global Compact.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w:t>
      </w:r>
      <w:r w:rsidRPr="00785CEA">
        <w:rPr>
          <w:rFonts w:ascii="Times New Roman" w:hAnsi="Times New Roman" w:cs="Times New Roman"/>
          <w:i/>
          <w:iCs/>
          <w:sz w:val="24"/>
          <w:szCs w:val="24"/>
        </w:rPr>
        <w:t>52</w:t>
      </w:r>
      <w:r w:rsidRPr="00785CEA">
        <w:rPr>
          <w:rFonts w:ascii="Times New Roman" w:hAnsi="Times New Roman" w:cs="Times New Roman"/>
          <w:sz w:val="24"/>
          <w:szCs w:val="24"/>
        </w:rPr>
        <w:t xml:space="preserve">(1), 53-63. </w:t>
      </w:r>
      <w:r w:rsidR="00EA5D59">
        <w:rPr>
          <w:rFonts w:ascii="Times New Roman" w:hAnsi="Times New Roman" w:cs="Times New Roman"/>
          <w:sz w:val="24"/>
          <w:szCs w:val="24"/>
        </w:rPr>
        <w:tab/>
      </w:r>
      <w:r w:rsidRPr="00785CEA">
        <w:rPr>
          <w:rFonts w:ascii="Times New Roman" w:hAnsi="Times New Roman" w:cs="Times New Roman"/>
          <w:sz w:val="24"/>
          <w:szCs w:val="24"/>
        </w:rPr>
        <w:t>doi:10.1177/0007650312459926</w:t>
      </w:r>
    </w:p>
    <w:p w14:paraId="04052308" w14:textId="77777777" w:rsidR="00A57BBC" w:rsidRPr="00785CEA" w:rsidRDefault="00A57BBC" w:rsidP="00A57BBC">
      <w:pPr>
        <w:pStyle w:val="NoSpacing"/>
        <w:rPr>
          <w:rFonts w:ascii="Times New Roman" w:hAnsi="Times New Roman" w:cs="Times New Roman"/>
          <w:bCs/>
          <w:sz w:val="24"/>
          <w:szCs w:val="24"/>
        </w:rPr>
      </w:pPr>
    </w:p>
    <w:p w14:paraId="4BF35DE2" w14:textId="1A28B7FC" w:rsidR="0099534B" w:rsidRPr="00785CEA" w:rsidRDefault="0099534B" w:rsidP="00A57BBC">
      <w:pPr>
        <w:pStyle w:val="NoSpacing"/>
        <w:rPr>
          <w:rFonts w:ascii="Times New Roman" w:hAnsi="Times New Roman" w:cs="Times New Roman"/>
          <w:bCs/>
          <w:sz w:val="24"/>
          <w:szCs w:val="24"/>
        </w:rPr>
      </w:pPr>
      <w:r w:rsidRPr="00785CEA">
        <w:rPr>
          <w:rFonts w:ascii="Times New Roman" w:hAnsi="Times New Roman" w:cs="Times New Roman"/>
          <w:bCs/>
          <w:sz w:val="24"/>
          <w:szCs w:val="24"/>
        </w:rPr>
        <w:t xml:space="preserve">Roosevelt, M. (2017, May 14). A persistent and growing underclass’ in Orange County, report </w:t>
      </w:r>
      <w:r w:rsidR="00603F7F" w:rsidRPr="00785CEA">
        <w:rPr>
          <w:rFonts w:ascii="Times New Roman" w:hAnsi="Times New Roman" w:cs="Times New Roman"/>
          <w:bCs/>
          <w:sz w:val="24"/>
          <w:szCs w:val="24"/>
        </w:rPr>
        <w:tab/>
      </w:r>
      <w:r w:rsidRPr="00785CEA">
        <w:rPr>
          <w:rFonts w:ascii="Times New Roman" w:hAnsi="Times New Roman" w:cs="Times New Roman"/>
          <w:bCs/>
          <w:sz w:val="24"/>
          <w:szCs w:val="24"/>
        </w:rPr>
        <w:t xml:space="preserve">shows. Retrieved from </w:t>
      </w:r>
      <w:hyperlink r:id="rId22" w:history="1">
        <w:r w:rsidR="00603F7F" w:rsidRPr="00785CEA">
          <w:rPr>
            <w:rStyle w:val="Hyperlink"/>
            <w:rFonts w:ascii="Times New Roman" w:hAnsi="Times New Roman" w:cs="Times New Roman"/>
            <w:sz w:val="24"/>
            <w:szCs w:val="24"/>
          </w:rPr>
          <w:t>http://www.ocregister.com/2017/05/14/a-persistent-and-growing-</w:t>
        </w:r>
      </w:hyperlink>
      <w:r w:rsidR="00603F7F" w:rsidRPr="00785CEA">
        <w:rPr>
          <w:rFonts w:ascii="Times New Roman" w:hAnsi="Times New Roman" w:cs="Times New Roman"/>
          <w:bCs/>
          <w:sz w:val="24"/>
          <w:szCs w:val="24"/>
        </w:rPr>
        <w:tab/>
      </w:r>
      <w:r w:rsidRPr="00785CEA">
        <w:rPr>
          <w:rFonts w:ascii="Times New Roman" w:hAnsi="Times New Roman" w:cs="Times New Roman"/>
          <w:bCs/>
          <w:sz w:val="24"/>
          <w:szCs w:val="24"/>
        </w:rPr>
        <w:t>underclass-in-orange-county-report-shows/</w:t>
      </w:r>
    </w:p>
    <w:p w14:paraId="633576B8" w14:textId="77777777" w:rsidR="0021781B" w:rsidRPr="00785CEA" w:rsidRDefault="0021781B" w:rsidP="0021781B">
      <w:pPr>
        <w:pStyle w:val="NoSpacing"/>
        <w:rPr>
          <w:rFonts w:ascii="Times New Roman" w:hAnsi="Times New Roman" w:cs="Times New Roman"/>
          <w:sz w:val="24"/>
          <w:szCs w:val="24"/>
        </w:rPr>
      </w:pPr>
    </w:p>
    <w:p w14:paraId="15184D76" w14:textId="35F364D1" w:rsidR="0021781B" w:rsidRPr="00785CEA" w:rsidRDefault="0021781B" w:rsidP="0021781B">
      <w:pPr>
        <w:rPr>
          <w:rFonts w:ascii="Times New Roman" w:hAnsi="Times New Roman" w:cs="Times New Roman"/>
          <w:sz w:val="24"/>
          <w:szCs w:val="24"/>
        </w:rPr>
      </w:pPr>
      <w:proofErr w:type="spellStart"/>
      <w:r w:rsidRPr="00785CEA">
        <w:rPr>
          <w:rFonts w:ascii="Times New Roman" w:hAnsi="Times New Roman" w:cs="Times New Roman"/>
          <w:sz w:val="24"/>
          <w:szCs w:val="24"/>
        </w:rPr>
        <w:t>Sahba</w:t>
      </w:r>
      <w:proofErr w:type="spellEnd"/>
      <w:r w:rsidRPr="00785CEA">
        <w:rPr>
          <w:rFonts w:ascii="Times New Roman" w:hAnsi="Times New Roman" w:cs="Times New Roman"/>
          <w:sz w:val="24"/>
          <w:szCs w:val="24"/>
        </w:rPr>
        <w:t xml:space="preserve">, A. (2010, September 23). Facebook founder to give $100 million to N.J. school district. </w:t>
      </w:r>
      <w:r w:rsidR="00EA5D59">
        <w:rPr>
          <w:rFonts w:ascii="Times New Roman" w:hAnsi="Times New Roman" w:cs="Times New Roman"/>
          <w:sz w:val="24"/>
          <w:szCs w:val="24"/>
        </w:rPr>
        <w:tab/>
        <w:t xml:space="preserve">Retrieved from </w:t>
      </w:r>
      <w:r w:rsidR="00EA5D59">
        <w:rPr>
          <w:rFonts w:ascii="Times New Roman" w:hAnsi="Times New Roman" w:cs="Times New Roman"/>
          <w:sz w:val="24"/>
          <w:szCs w:val="24"/>
        </w:rPr>
        <w:tab/>
      </w:r>
      <w:hyperlink r:id="rId23" w:history="1">
        <w:r w:rsidRPr="00785CEA">
          <w:rPr>
            <w:rStyle w:val="Hyperlink"/>
            <w:rFonts w:ascii="Times New Roman" w:hAnsi="Times New Roman" w:cs="Times New Roman"/>
            <w:sz w:val="24"/>
            <w:szCs w:val="24"/>
          </w:rPr>
          <w:t>http://www.cnn.com/2010/TECH/social.media/09/23/facebook.donation/index.html</w:t>
        </w:r>
      </w:hyperlink>
    </w:p>
    <w:p w14:paraId="0F42893E" w14:textId="77777777" w:rsidR="00A57BBC" w:rsidRPr="00785CEA" w:rsidRDefault="00A57BBC" w:rsidP="00A57BBC">
      <w:pPr>
        <w:pStyle w:val="NoSpacing"/>
        <w:rPr>
          <w:rFonts w:ascii="Times New Roman" w:hAnsi="Times New Roman" w:cs="Times New Roman"/>
          <w:bCs/>
          <w:sz w:val="24"/>
          <w:szCs w:val="24"/>
        </w:rPr>
      </w:pPr>
    </w:p>
    <w:p w14:paraId="5E35A9C7" w14:textId="5F3F3F1E" w:rsidR="00935D02" w:rsidRPr="00785CEA" w:rsidRDefault="00935D02" w:rsidP="00935D02">
      <w:pPr>
        <w:rPr>
          <w:rFonts w:ascii="Times New Roman" w:hAnsi="Times New Roman" w:cs="Times New Roman"/>
          <w:sz w:val="24"/>
          <w:szCs w:val="24"/>
        </w:rPr>
      </w:pP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xml:space="preserve">, S., &amp; </w:t>
      </w:r>
      <w:proofErr w:type="spellStart"/>
      <w:r w:rsidRPr="00785CEA">
        <w:rPr>
          <w:rFonts w:ascii="Times New Roman" w:hAnsi="Times New Roman" w:cs="Times New Roman"/>
          <w:sz w:val="24"/>
          <w:szCs w:val="24"/>
        </w:rPr>
        <w:t>Arachchige</w:t>
      </w:r>
      <w:proofErr w:type="spellEnd"/>
      <w:r w:rsidRPr="00785CEA">
        <w:rPr>
          <w:rFonts w:ascii="Times New Roman" w:hAnsi="Times New Roman" w:cs="Times New Roman"/>
          <w:sz w:val="24"/>
          <w:szCs w:val="24"/>
        </w:rPr>
        <w:t xml:space="preserve">, B. J. (2015). Corporate Social Responsibility (CSR) Efforts and </w:t>
      </w:r>
      <w:r w:rsidR="00EA5D59">
        <w:rPr>
          <w:rFonts w:ascii="Times New Roman" w:hAnsi="Times New Roman" w:cs="Times New Roman"/>
          <w:sz w:val="24"/>
          <w:szCs w:val="24"/>
        </w:rPr>
        <w:tab/>
      </w:r>
      <w:r w:rsidRPr="00785CEA">
        <w:rPr>
          <w:rFonts w:ascii="Times New Roman" w:hAnsi="Times New Roman" w:cs="Times New Roman"/>
          <w:sz w:val="24"/>
          <w:szCs w:val="24"/>
        </w:rPr>
        <w:t xml:space="preserve">Affected Community Perception: An Empirical Study with Special Reference to a CSR </w:t>
      </w:r>
      <w:r w:rsidR="00EA5D59">
        <w:rPr>
          <w:rFonts w:ascii="Times New Roman" w:hAnsi="Times New Roman" w:cs="Times New Roman"/>
          <w:sz w:val="24"/>
          <w:szCs w:val="24"/>
        </w:rPr>
        <w:tab/>
      </w:r>
      <w:r w:rsidRPr="00785CEA">
        <w:rPr>
          <w:rFonts w:ascii="Times New Roman" w:hAnsi="Times New Roman" w:cs="Times New Roman"/>
          <w:sz w:val="24"/>
          <w:szCs w:val="24"/>
        </w:rPr>
        <w:t>Project Implemented by a Multinational Corporation (MNC) in Sri Lanka. </w:t>
      </w:r>
      <w:r w:rsidRPr="00785CEA">
        <w:rPr>
          <w:rFonts w:ascii="Times New Roman" w:hAnsi="Times New Roman" w:cs="Times New Roman"/>
          <w:i/>
          <w:iCs/>
          <w:sz w:val="24"/>
          <w:szCs w:val="24"/>
        </w:rPr>
        <w:t xml:space="preserve">Jindal Journal </w:t>
      </w:r>
      <w:r w:rsidR="00EA5D59">
        <w:rPr>
          <w:rFonts w:ascii="Times New Roman" w:hAnsi="Times New Roman" w:cs="Times New Roman"/>
          <w:i/>
          <w:iCs/>
          <w:sz w:val="24"/>
          <w:szCs w:val="24"/>
        </w:rPr>
        <w:tab/>
      </w:r>
      <w:r w:rsidRPr="00785CEA">
        <w:rPr>
          <w:rFonts w:ascii="Times New Roman" w:hAnsi="Times New Roman" w:cs="Times New Roman"/>
          <w:i/>
          <w:iCs/>
          <w:sz w:val="24"/>
          <w:szCs w:val="24"/>
        </w:rPr>
        <w:t>of Business Research,</w:t>
      </w:r>
      <w:r w:rsidRPr="00785CEA">
        <w:rPr>
          <w:rFonts w:ascii="Times New Roman" w:hAnsi="Times New Roman" w:cs="Times New Roman"/>
          <w:sz w:val="24"/>
          <w:szCs w:val="24"/>
        </w:rPr>
        <w:t> </w:t>
      </w:r>
      <w:r w:rsidRPr="00785CEA">
        <w:rPr>
          <w:rFonts w:ascii="Times New Roman" w:hAnsi="Times New Roman" w:cs="Times New Roman"/>
          <w:i/>
          <w:iCs/>
          <w:sz w:val="24"/>
          <w:szCs w:val="24"/>
        </w:rPr>
        <w:t>4</w:t>
      </w:r>
      <w:r w:rsidRPr="00785CEA">
        <w:rPr>
          <w:rFonts w:ascii="Times New Roman" w:hAnsi="Times New Roman" w:cs="Times New Roman"/>
          <w:sz w:val="24"/>
          <w:szCs w:val="24"/>
        </w:rPr>
        <w:t xml:space="preserve">(1-2), 56-66. doi:10.1177/2278682116656934 </w:t>
      </w:r>
    </w:p>
    <w:p w14:paraId="22812EC2" w14:textId="1F15D854" w:rsidR="004111A8" w:rsidRPr="00785CEA" w:rsidRDefault="00935D02" w:rsidP="00935D02">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Shaping America's Future. (2018.). Retrieved September 31, 2018, from </w:t>
      </w:r>
      <w:r w:rsidR="00EA5D59">
        <w:rPr>
          <w:rFonts w:ascii="Times New Roman" w:hAnsi="Times New Roman" w:cs="Times New Roman"/>
          <w:color w:val="2D3B45"/>
          <w:sz w:val="24"/>
          <w:szCs w:val="24"/>
          <w:shd w:val="clear" w:color="auto" w:fill="FFFFFF"/>
        </w:rPr>
        <w:tab/>
      </w:r>
      <w:hyperlink r:id="rId24" w:history="1">
        <w:r w:rsidRPr="00785CEA">
          <w:rPr>
            <w:rStyle w:val="Hyperlink"/>
            <w:rFonts w:ascii="Times New Roman" w:hAnsi="Times New Roman" w:cs="Times New Roman"/>
            <w:sz w:val="24"/>
            <w:szCs w:val="24"/>
            <w:shd w:val="clear" w:color="auto" w:fill="FFFFFF"/>
          </w:rPr>
          <w:t>https://www.scouting.org/discover/volunteer/</w:t>
        </w:r>
      </w:hyperlink>
    </w:p>
    <w:p w14:paraId="4EA2BD92" w14:textId="5BCF8920" w:rsidR="00D4674F" w:rsidRPr="00785CEA" w:rsidRDefault="00D4674F" w:rsidP="00A57BBC">
      <w:pPr>
        <w:pStyle w:val="NoSpacing"/>
        <w:rPr>
          <w:rFonts w:ascii="Times New Roman" w:hAnsi="Times New Roman" w:cs="Times New Roman"/>
          <w:sz w:val="24"/>
          <w:szCs w:val="24"/>
        </w:rPr>
      </w:pPr>
      <w:r w:rsidRPr="00785CEA">
        <w:rPr>
          <w:rFonts w:ascii="Times New Roman" w:hAnsi="Times New Roman" w:cs="Times New Roman"/>
          <w:sz w:val="24"/>
          <w:szCs w:val="24"/>
        </w:rPr>
        <w:t xml:space="preserve">Spence, L. J. (2014). Small Business Social Responsibility: Expanding Core CSR </w:t>
      </w:r>
      <w:r w:rsidRPr="00785CEA">
        <w:rPr>
          <w:rFonts w:ascii="Times New Roman" w:hAnsi="Times New Roman" w:cs="Times New Roman"/>
          <w:sz w:val="24"/>
          <w:szCs w:val="24"/>
        </w:rPr>
        <w:tab/>
      </w:r>
      <w:r w:rsidRPr="00785CEA">
        <w:rPr>
          <w:rFonts w:ascii="Times New Roman" w:hAnsi="Times New Roman" w:cs="Times New Roman"/>
          <w:sz w:val="24"/>
          <w:szCs w:val="24"/>
        </w:rPr>
        <w:tab/>
        <w:t>Theory.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w:t>
      </w:r>
      <w:r w:rsidRPr="00785CEA">
        <w:rPr>
          <w:rFonts w:ascii="Times New Roman" w:hAnsi="Times New Roman" w:cs="Times New Roman"/>
          <w:i/>
          <w:iCs/>
          <w:sz w:val="24"/>
          <w:szCs w:val="24"/>
        </w:rPr>
        <w:t>55</w:t>
      </w:r>
      <w:r w:rsidRPr="00785CEA">
        <w:rPr>
          <w:rFonts w:ascii="Times New Roman" w:hAnsi="Times New Roman" w:cs="Times New Roman"/>
          <w:sz w:val="24"/>
          <w:szCs w:val="24"/>
        </w:rPr>
        <w:t>(1), 23-55. doi:10.1177/0007650314523256</w:t>
      </w:r>
    </w:p>
    <w:p w14:paraId="43CC6F8F" w14:textId="77777777" w:rsidR="00A57BBC" w:rsidRPr="00785CEA" w:rsidRDefault="00A57BBC" w:rsidP="00A57BBC">
      <w:pPr>
        <w:pStyle w:val="NoSpacing"/>
        <w:rPr>
          <w:rFonts w:ascii="Times New Roman" w:hAnsi="Times New Roman" w:cs="Times New Roman"/>
          <w:sz w:val="24"/>
          <w:szCs w:val="24"/>
        </w:rPr>
      </w:pPr>
    </w:p>
    <w:p w14:paraId="544F67C6" w14:textId="04572AE9" w:rsidR="00D4674F" w:rsidRPr="00785CEA" w:rsidRDefault="00D4674F" w:rsidP="00A57BBC">
      <w:pPr>
        <w:pStyle w:val="NoSpacing"/>
        <w:rPr>
          <w:rFonts w:ascii="Times New Roman" w:hAnsi="Times New Roman" w:cs="Times New Roman"/>
          <w:sz w:val="24"/>
          <w:szCs w:val="24"/>
        </w:rPr>
      </w:pPr>
      <w:r w:rsidRPr="00785CEA">
        <w:rPr>
          <w:rFonts w:ascii="Times New Roman" w:hAnsi="Times New Roman" w:cs="Times New Roman"/>
          <w:sz w:val="24"/>
          <w:szCs w:val="24"/>
        </w:rPr>
        <w:t xml:space="preserve">Steedman, E., &amp; </w:t>
      </w:r>
      <w:proofErr w:type="spellStart"/>
      <w:r w:rsidRPr="00785CEA">
        <w:rPr>
          <w:rFonts w:ascii="Times New Roman" w:hAnsi="Times New Roman" w:cs="Times New Roman"/>
          <w:sz w:val="24"/>
          <w:szCs w:val="24"/>
        </w:rPr>
        <w:t>Rabinowicz</w:t>
      </w:r>
      <w:proofErr w:type="spellEnd"/>
      <w:r w:rsidRPr="00785CEA">
        <w:rPr>
          <w:rFonts w:ascii="Times New Roman" w:hAnsi="Times New Roman" w:cs="Times New Roman"/>
          <w:sz w:val="24"/>
          <w:szCs w:val="24"/>
        </w:rPr>
        <w:t>, J. (2006). Chan</w:t>
      </w:r>
      <w:r w:rsidR="00A57BBC" w:rsidRPr="00785CEA">
        <w:rPr>
          <w:rFonts w:ascii="Times New Roman" w:hAnsi="Times New Roman" w:cs="Times New Roman"/>
          <w:sz w:val="24"/>
          <w:szCs w:val="24"/>
        </w:rPr>
        <w:t xml:space="preserve">ging dynamics in the Canadian </w:t>
      </w:r>
      <w:r w:rsidRPr="00785CEA">
        <w:rPr>
          <w:rFonts w:ascii="Times New Roman" w:hAnsi="Times New Roman" w:cs="Times New Roman"/>
          <w:sz w:val="24"/>
          <w:szCs w:val="24"/>
        </w:rPr>
        <w:t xml:space="preserve">voluntary sector: </w:t>
      </w:r>
      <w:r w:rsidR="00EA5D59">
        <w:rPr>
          <w:rFonts w:ascii="Times New Roman" w:hAnsi="Times New Roman" w:cs="Times New Roman"/>
          <w:sz w:val="24"/>
          <w:szCs w:val="24"/>
        </w:rPr>
        <w:tab/>
      </w:r>
      <w:r w:rsidRPr="00785CEA">
        <w:rPr>
          <w:rFonts w:ascii="Times New Roman" w:hAnsi="Times New Roman" w:cs="Times New Roman"/>
          <w:sz w:val="24"/>
          <w:szCs w:val="24"/>
        </w:rPr>
        <w:t xml:space="preserve">challenges in sustaining organizational capacity to support healthy </w:t>
      </w:r>
      <w:r w:rsidRPr="00785CEA">
        <w:rPr>
          <w:rFonts w:ascii="Times New Roman" w:hAnsi="Times New Roman" w:cs="Times New Roman"/>
          <w:sz w:val="24"/>
          <w:szCs w:val="24"/>
        </w:rPr>
        <w:tab/>
        <w:t>communities. </w:t>
      </w:r>
      <w:r w:rsidRPr="00785CEA">
        <w:rPr>
          <w:rFonts w:ascii="Times New Roman" w:hAnsi="Times New Roman" w:cs="Times New Roman"/>
          <w:i/>
          <w:iCs/>
          <w:sz w:val="24"/>
          <w:szCs w:val="24"/>
        </w:rPr>
        <w:t xml:space="preserve">The </w:t>
      </w:r>
      <w:r w:rsidR="00EA5D59">
        <w:rPr>
          <w:rFonts w:ascii="Times New Roman" w:hAnsi="Times New Roman" w:cs="Times New Roman"/>
          <w:i/>
          <w:iCs/>
          <w:sz w:val="24"/>
          <w:szCs w:val="24"/>
        </w:rPr>
        <w:tab/>
      </w:r>
      <w:r w:rsidRPr="00785CEA">
        <w:rPr>
          <w:rFonts w:ascii="Times New Roman" w:hAnsi="Times New Roman" w:cs="Times New Roman"/>
          <w:i/>
          <w:iCs/>
          <w:sz w:val="24"/>
          <w:szCs w:val="24"/>
        </w:rPr>
        <w:t>Journal of the Royal Society for the Promotion of Health,</w:t>
      </w:r>
      <w:r w:rsidRPr="00785CEA">
        <w:rPr>
          <w:rFonts w:ascii="Times New Roman" w:hAnsi="Times New Roman" w:cs="Times New Roman"/>
          <w:sz w:val="24"/>
          <w:szCs w:val="24"/>
        </w:rPr>
        <w:t> </w:t>
      </w:r>
      <w:r w:rsidRPr="00785CEA">
        <w:rPr>
          <w:rFonts w:ascii="Times New Roman" w:hAnsi="Times New Roman" w:cs="Times New Roman"/>
          <w:i/>
          <w:iCs/>
          <w:sz w:val="24"/>
          <w:szCs w:val="24"/>
        </w:rPr>
        <w:t>126</w:t>
      </w:r>
      <w:r w:rsidR="00A57BBC" w:rsidRPr="00785CEA">
        <w:rPr>
          <w:rFonts w:ascii="Times New Roman" w:hAnsi="Times New Roman" w:cs="Times New Roman"/>
          <w:sz w:val="24"/>
          <w:szCs w:val="24"/>
        </w:rPr>
        <w:t xml:space="preserve">(6), </w:t>
      </w:r>
      <w:r w:rsidRPr="00785CEA">
        <w:rPr>
          <w:rFonts w:ascii="Times New Roman" w:hAnsi="Times New Roman" w:cs="Times New Roman"/>
          <w:sz w:val="24"/>
          <w:szCs w:val="24"/>
        </w:rPr>
        <w:t xml:space="preserve">275-279. </w:t>
      </w:r>
      <w:r w:rsidR="00EA5D59">
        <w:rPr>
          <w:rFonts w:ascii="Times New Roman" w:hAnsi="Times New Roman" w:cs="Times New Roman"/>
          <w:sz w:val="24"/>
          <w:szCs w:val="24"/>
        </w:rPr>
        <w:tab/>
      </w:r>
      <w:r w:rsidRPr="00785CEA">
        <w:rPr>
          <w:rFonts w:ascii="Times New Roman" w:hAnsi="Times New Roman" w:cs="Times New Roman"/>
          <w:sz w:val="24"/>
          <w:szCs w:val="24"/>
        </w:rPr>
        <w:t>doi:10.1177/1466424006070489</w:t>
      </w:r>
    </w:p>
    <w:p w14:paraId="458724D6" w14:textId="288BF5C1" w:rsidR="003A67DC" w:rsidRPr="00785CEA" w:rsidRDefault="003A67DC">
      <w:pPr>
        <w:rPr>
          <w:rFonts w:ascii="Times New Roman" w:hAnsi="Times New Roman" w:cs="Times New Roman"/>
          <w:sz w:val="24"/>
          <w:szCs w:val="24"/>
        </w:rPr>
      </w:pPr>
    </w:p>
    <w:p w14:paraId="701ADA32" w14:textId="77777777" w:rsidR="0021781B" w:rsidRPr="00785CEA" w:rsidRDefault="0021781B" w:rsidP="0021781B">
      <w:pPr>
        <w:pStyle w:val="NoSpacing"/>
        <w:rPr>
          <w:rFonts w:ascii="Times New Roman" w:hAnsi="Times New Roman" w:cs="Times New Roman"/>
          <w:sz w:val="24"/>
          <w:szCs w:val="24"/>
        </w:rPr>
      </w:pPr>
      <w:r w:rsidRPr="00785CEA">
        <w:rPr>
          <w:rFonts w:ascii="Times New Roman" w:hAnsi="Times New Roman" w:cs="Times New Roman"/>
          <w:sz w:val="24"/>
          <w:szCs w:val="24"/>
        </w:rPr>
        <w:lastRenderedPageBreak/>
        <w:t xml:space="preserve">Wellman, B., &amp; Leighton, B. (1979). Networks, Neighborhoods, and Communities: </w:t>
      </w:r>
      <w:r w:rsidRPr="00785CEA">
        <w:rPr>
          <w:rFonts w:ascii="Times New Roman" w:hAnsi="Times New Roman" w:cs="Times New Roman"/>
          <w:sz w:val="24"/>
          <w:szCs w:val="24"/>
        </w:rPr>
        <w:tab/>
      </w:r>
      <w:r w:rsidRPr="00785CEA">
        <w:rPr>
          <w:rFonts w:ascii="Times New Roman" w:hAnsi="Times New Roman" w:cs="Times New Roman"/>
          <w:sz w:val="24"/>
          <w:szCs w:val="24"/>
        </w:rPr>
        <w:tab/>
        <w:t>Approaches to the Study of the Community Question. </w:t>
      </w:r>
      <w:r w:rsidRPr="00785CEA">
        <w:rPr>
          <w:rFonts w:ascii="Times New Roman" w:hAnsi="Times New Roman" w:cs="Times New Roman"/>
          <w:i/>
          <w:iCs/>
          <w:sz w:val="24"/>
          <w:szCs w:val="24"/>
        </w:rPr>
        <w:t>Urban Affairs Review,14</w:t>
      </w:r>
      <w:r w:rsidRPr="00785CEA">
        <w:rPr>
          <w:rFonts w:ascii="Times New Roman" w:hAnsi="Times New Roman" w:cs="Times New Roman"/>
          <w:sz w:val="24"/>
          <w:szCs w:val="24"/>
        </w:rPr>
        <w:t xml:space="preserve">(3), </w:t>
      </w:r>
      <w:r w:rsidRPr="00785CEA">
        <w:rPr>
          <w:rFonts w:ascii="Times New Roman" w:hAnsi="Times New Roman" w:cs="Times New Roman"/>
          <w:sz w:val="24"/>
          <w:szCs w:val="24"/>
        </w:rPr>
        <w:tab/>
      </w:r>
      <w:r w:rsidRPr="00785CEA">
        <w:rPr>
          <w:rFonts w:ascii="Times New Roman" w:hAnsi="Times New Roman" w:cs="Times New Roman"/>
          <w:sz w:val="24"/>
          <w:szCs w:val="24"/>
        </w:rPr>
        <w:tab/>
        <w:t>363-390. doi:10.1177/107808747901400305</w:t>
      </w:r>
    </w:p>
    <w:p w14:paraId="1E601E50" w14:textId="77777777" w:rsidR="004E051E" w:rsidRPr="00785CEA" w:rsidRDefault="004E051E">
      <w:pPr>
        <w:rPr>
          <w:rFonts w:ascii="Times New Roman" w:hAnsi="Times New Roman" w:cs="Times New Roman"/>
          <w:color w:val="2D3B45"/>
          <w:sz w:val="24"/>
          <w:szCs w:val="24"/>
          <w:shd w:val="clear" w:color="auto" w:fill="FFFFFF"/>
        </w:rPr>
      </w:pPr>
    </w:p>
    <w:commentRangeEnd w:id="25"/>
    <w:p w14:paraId="43F14C5F" w14:textId="77777777" w:rsidR="0074611A" w:rsidRPr="00785CEA" w:rsidRDefault="00CC7B8D">
      <w:pPr>
        <w:rPr>
          <w:rFonts w:ascii="Times New Roman" w:hAnsi="Times New Roman" w:cs="Times New Roman"/>
          <w:color w:val="2D3B45"/>
          <w:sz w:val="24"/>
          <w:szCs w:val="24"/>
          <w:shd w:val="clear" w:color="auto" w:fill="FFFFFF"/>
        </w:rPr>
      </w:pPr>
      <w:r>
        <w:rPr>
          <w:rStyle w:val="CommentReference"/>
        </w:rPr>
        <w:commentReference w:id="25"/>
      </w:r>
    </w:p>
    <w:p w14:paraId="074E8A70" w14:textId="200D1F93" w:rsidR="008F52FC" w:rsidRPr="00785CEA" w:rsidRDefault="008F52FC">
      <w:pPr>
        <w:rPr>
          <w:rFonts w:ascii="Times New Roman" w:hAnsi="Times New Roman" w:cs="Times New Roman"/>
          <w:sz w:val="24"/>
          <w:szCs w:val="24"/>
        </w:rPr>
      </w:pPr>
    </w:p>
    <w:sectPr w:rsidR="008F52FC" w:rsidRPr="00785CE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p" w:date="2018-10-23T21:09:00Z" w:initials="H">
    <w:p w14:paraId="0EC69FEF" w14:textId="0C391713" w:rsidR="00CC7B8D" w:rsidRDefault="00CC7B8D">
      <w:pPr>
        <w:pStyle w:val="CommentText"/>
      </w:pPr>
      <w:r>
        <w:rPr>
          <w:rStyle w:val="CommentReference"/>
        </w:rPr>
        <w:annotationRef/>
      </w:r>
      <w:r>
        <w:t xml:space="preserve">Provide a running head for the paper and subsequent headers and page numbers </w:t>
      </w:r>
    </w:p>
  </w:comment>
  <w:comment w:id="2" w:author="Hp" w:date="2018-10-23T21:08:00Z" w:initials="H">
    <w:p w14:paraId="21EF032C" w14:textId="5C2D5313" w:rsidR="00CC7B8D" w:rsidRDefault="00CC7B8D">
      <w:pPr>
        <w:pStyle w:val="CommentText"/>
      </w:pPr>
      <w:r>
        <w:rPr>
          <w:rStyle w:val="CommentReference"/>
        </w:rPr>
        <w:annotationRef/>
      </w:r>
      <w:r>
        <w:t xml:space="preserve">Provide page number or use automatic table of content </w:t>
      </w:r>
    </w:p>
  </w:comment>
  <w:comment w:id="4" w:author="Hp" w:date="2018-10-23T20:53:00Z" w:initials="H">
    <w:p w14:paraId="23023220" w14:textId="0605ACC7" w:rsidR="00D34681" w:rsidRDefault="00D34681">
      <w:pPr>
        <w:pStyle w:val="CommentText"/>
      </w:pPr>
      <w:r>
        <w:rPr>
          <w:rStyle w:val="CommentReference"/>
        </w:rPr>
        <w:annotationRef/>
      </w:r>
      <w:r>
        <w:t xml:space="preserve">Abstract does need to be indented </w:t>
      </w:r>
    </w:p>
  </w:comment>
  <w:comment w:id="5" w:author="Hp" w:date="2018-10-23T20:53:00Z" w:initials="H">
    <w:p w14:paraId="22C21361" w14:textId="411495DB" w:rsidR="00D34681" w:rsidRDefault="00D34681">
      <w:pPr>
        <w:pStyle w:val="CommentText"/>
      </w:pPr>
      <w:r>
        <w:rPr>
          <w:rStyle w:val="CommentReference"/>
        </w:rPr>
        <w:annotationRef/>
      </w:r>
      <w:r>
        <w:t xml:space="preserve">First level heading should be centered </w:t>
      </w:r>
    </w:p>
  </w:comment>
  <w:comment w:id="6" w:author="Hp" w:date="2018-10-23T21:10:00Z" w:initials="H">
    <w:p w14:paraId="4D16E8BE" w14:textId="2483F7BE" w:rsidR="00CC7B8D" w:rsidRDefault="00CC7B8D">
      <w:pPr>
        <w:pStyle w:val="CommentText"/>
      </w:pPr>
      <w:r>
        <w:rPr>
          <w:rStyle w:val="CommentReference"/>
        </w:rPr>
        <w:annotationRef/>
      </w:r>
      <w:r>
        <w:t>Introduction should also include rationale for the research after research questions</w:t>
      </w:r>
    </w:p>
  </w:comment>
  <w:comment w:id="8" w:author="Hp" w:date="2018-10-23T20:56:00Z" w:initials="H">
    <w:p w14:paraId="159AA8C9" w14:textId="2D8B8EA6" w:rsidR="00D34681" w:rsidRDefault="00D34681">
      <w:pPr>
        <w:pStyle w:val="CommentText"/>
      </w:pPr>
      <w:r>
        <w:rPr>
          <w:rStyle w:val="CommentReference"/>
        </w:rPr>
        <w:annotationRef/>
      </w:r>
      <w:r>
        <w:t xml:space="preserve">Second level heading needs to be bolded and left indented </w:t>
      </w:r>
    </w:p>
  </w:comment>
  <w:comment w:id="7" w:author="Hp" w:date="2018-10-23T20:55:00Z" w:initials="H">
    <w:p w14:paraId="4DC5CC19" w14:textId="3309AF66" w:rsidR="00D34681" w:rsidRDefault="00D34681">
      <w:pPr>
        <w:pStyle w:val="CommentText"/>
      </w:pPr>
      <w:r>
        <w:rPr>
          <w:rStyle w:val="CommentReference"/>
        </w:rPr>
        <w:annotationRef/>
      </w:r>
      <w:r>
        <w:t xml:space="preserve">Uniform paragraphing </w:t>
      </w:r>
    </w:p>
  </w:comment>
  <w:comment w:id="9" w:author="Hp" w:date="2018-10-23T21:11:00Z" w:initials="H">
    <w:p w14:paraId="6514E48D" w14:textId="6A2A6A8A" w:rsidR="00CE1D3A" w:rsidRDefault="00CE1D3A">
      <w:pPr>
        <w:pStyle w:val="CommentText"/>
      </w:pPr>
      <w:r>
        <w:rPr>
          <w:rStyle w:val="CommentReference"/>
        </w:rPr>
        <w:annotationRef/>
      </w:r>
      <w:r>
        <w:t xml:space="preserve">Cite statistics </w:t>
      </w:r>
    </w:p>
  </w:comment>
  <w:comment w:id="10" w:author="Hp" w:date="2018-10-23T20:57:00Z" w:initials="H">
    <w:p w14:paraId="58E944F5" w14:textId="1A0882B8" w:rsidR="00D34681" w:rsidRDefault="00D34681">
      <w:pPr>
        <w:pStyle w:val="CommentText"/>
      </w:pPr>
      <w:r>
        <w:rPr>
          <w:rStyle w:val="CommentReference"/>
        </w:rPr>
        <w:annotationRef/>
      </w:r>
      <w:r>
        <w:t>Formatting: Place period at the end of the citation</w:t>
      </w:r>
    </w:p>
  </w:comment>
  <w:comment w:id="11" w:author="Hp" w:date="2018-10-23T21:12:00Z" w:initials="H">
    <w:p w14:paraId="78461B80" w14:textId="145300CC" w:rsidR="00CE1D3A" w:rsidRDefault="00CE1D3A">
      <w:pPr>
        <w:pStyle w:val="CommentText"/>
      </w:pPr>
      <w:r>
        <w:rPr>
          <w:rStyle w:val="CommentReference"/>
        </w:rPr>
        <w:annotationRef/>
      </w:r>
      <w:r>
        <w:t xml:space="preserve">Provide citation </w:t>
      </w:r>
    </w:p>
  </w:comment>
  <w:comment w:id="12" w:author="Hp" w:date="2018-10-23T20:59:00Z" w:initials="H">
    <w:p w14:paraId="538B9F44" w14:textId="2ADFAC1A" w:rsidR="00D34681" w:rsidRDefault="00D34681">
      <w:pPr>
        <w:pStyle w:val="CommentText"/>
      </w:pPr>
      <w:r>
        <w:rPr>
          <w:rStyle w:val="CommentReference"/>
        </w:rPr>
        <w:annotationRef/>
      </w:r>
      <w:r>
        <w:t>Check comment 4</w:t>
      </w:r>
    </w:p>
  </w:comment>
  <w:comment w:id="13" w:author="Hp" w:date="2018-10-23T20:59:00Z" w:initials="H">
    <w:p w14:paraId="61DA30F1" w14:textId="7E73E946" w:rsidR="00D34681" w:rsidRDefault="00D34681">
      <w:pPr>
        <w:pStyle w:val="CommentText"/>
      </w:pPr>
      <w:r>
        <w:rPr>
          <w:rStyle w:val="CommentReference"/>
        </w:rPr>
        <w:annotationRef/>
      </w:r>
      <w:r>
        <w:t xml:space="preserve">Check formatting </w:t>
      </w:r>
    </w:p>
  </w:comment>
  <w:comment w:id="14" w:author="Hp" w:date="2018-10-23T21:00:00Z" w:initials="H">
    <w:p w14:paraId="20E09AA3" w14:textId="03045B40" w:rsidR="00CC7B8D" w:rsidRDefault="00CC7B8D">
      <w:pPr>
        <w:pStyle w:val="CommentText"/>
      </w:pPr>
      <w:r>
        <w:rPr>
          <w:rStyle w:val="CommentReference"/>
        </w:rPr>
        <w:annotationRef/>
      </w:r>
      <w:r>
        <w:t xml:space="preserve">Provide specific area where the information is retrieved, page </w:t>
      </w:r>
    </w:p>
  </w:comment>
  <w:comment w:id="15" w:author="Hp" w:date="2018-10-23T21:12:00Z" w:initials="H">
    <w:p w14:paraId="4F5244E9" w14:textId="533D34A1" w:rsidR="00CE1D3A" w:rsidRDefault="00CE1D3A">
      <w:pPr>
        <w:pStyle w:val="CommentText"/>
      </w:pPr>
      <w:r>
        <w:rPr>
          <w:rStyle w:val="CommentReference"/>
        </w:rPr>
        <w:annotationRef/>
      </w:r>
      <w:r>
        <w:t xml:space="preserve">Provide citation for statistics </w:t>
      </w:r>
    </w:p>
  </w:comment>
  <w:comment w:id="16" w:author="Hp" w:date="2018-10-23T21:01:00Z" w:initials="H">
    <w:p w14:paraId="3E282B9B" w14:textId="59524E4C" w:rsidR="00CC7B8D" w:rsidRDefault="00CC7B8D">
      <w:pPr>
        <w:pStyle w:val="CommentText"/>
      </w:pPr>
      <w:r>
        <w:rPr>
          <w:rStyle w:val="CommentReference"/>
        </w:rPr>
        <w:annotationRef/>
      </w:r>
      <w:r>
        <w:t xml:space="preserve">Grammar </w:t>
      </w:r>
    </w:p>
  </w:comment>
  <w:comment w:id="17" w:author="Hp" w:date="2018-10-23T21:13:00Z" w:initials="H">
    <w:p w14:paraId="6E18F5B4" w14:textId="0DFC2EDE" w:rsidR="00CE1D3A" w:rsidRDefault="00CE1D3A">
      <w:pPr>
        <w:pStyle w:val="CommentText"/>
      </w:pPr>
      <w:r>
        <w:rPr>
          <w:rStyle w:val="CommentReference"/>
        </w:rPr>
        <w:annotationRef/>
      </w:r>
      <w:r>
        <w:t xml:space="preserve">Provide citation </w:t>
      </w:r>
    </w:p>
  </w:comment>
  <w:comment w:id="18" w:author="Hp" w:date="2018-10-23T21:13:00Z" w:initials="H">
    <w:p w14:paraId="1E9EB23F" w14:textId="41F9A3FC" w:rsidR="00CE1D3A" w:rsidRDefault="00CE1D3A">
      <w:pPr>
        <w:pStyle w:val="CommentText"/>
      </w:pPr>
      <w:r>
        <w:rPr>
          <w:rStyle w:val="CommentReference"/>
        </w:rPr>
        <w:annotationRef/>
      </w:r>
      <w:r>
        <w:t xml:space="preserve">Citation required </w:t>
      </w:r>
    </w:p>
  </w:comment>
  <w:comment w:id="19" w:author="Hp" w:date="2018-10-23T21:13:00Z" w:initials="H">
    <w:p w14:paraId="2114DD61" w14:textId="45DB087C" w:rsidR="00CE1D3A" w:rsidRDefault="00CE1D3A">
      <w:pPr>
        <w:pStyle w:val="CommentText"/>
      </w:pPr>
      <w:r>
        <w:rPr>
          <w:rStyle w:val="CommentReference"/>
        </w:rPr>
        <w:annotationRef/>
      </w:r>
      <w:r>
        <w:t>Consider paragraphing</w:t>
      </w:r>
    </w:p>
  </w:comment>
  <w:comment w:id="20" w:author="Hp" w:date="2018-10-23T21:02:00Z" w:initials="H">
    <w:p w14:paraId="4592AFFF" w14:textId="0998521B" w:rsidR="00CC7B8D" w:rsidRDefault="00CC7B8D">
      <w:pPr>
        <w:pStyle w:val="CommentText"/>
      </w:pPr>
      <w:r>
        <w:rPr>
          <w:rStyle w:val="CommentReference"/>
        </w:rPr>
        <w:annotationRef/>
      </w:r>
      <w:r>
        <w:t xml:space="preserve">Check comment 4: </w:t>
      </w:r>
    </w:p>
  </w:comment>
  <w:comment w:id="21" w:author="Hp" w:date="2018-10-23T21:03:00Z" w:initials="H">
    <w:p w14:paraId="33927C2C" w14:textId="7B91D952" w:rsidR="00CC7B8D" w:rsidRDefault="00CC7B8D">
      <w:pPr>
        <w:pStyle w:val="CommentText"/>
      </w:pPr>
      <w:r>
        <w:rPr>
          <w:rStyle w:val="CommentReference"/>
        </w:rPr>
        <w:annotationRef/>
      </w:r>
      <w:r>
        <w:t xml:space="preserve">Grammar </w:t>
      </w:r>
    </w:p>
  </w:comment>
  <w:comment w:id="22" w:author="Hp" w:date="2018-10-23T21:03:00Z" w:initials="H">
    <w:p w14:paraId="254B1E8B" w14:textId="138FCCD5" w:rsidR="00CC7B8D" w:rsidRDefault="00CC7B8D">
      <w:pPr>
        <w:pStyle w:val="CommentText"/>
      </w:pPr>
      <w:r>
        <w:rPr>
          <w:rStyle w:val="CommentReference"/>
        </w:rPr>
        <w:annotationRef/>
      </w:r>
      <w:r>
        <w:t xml:space="preserve">First level heading as per APA: Centered </w:t>
      </w:r>
    </w:p>
  </w:comment>
  <w:comment w:id="23" w:author="Hp" w:date="2018-10-23T21:04:00Z" w:initials="H">
    <w:p w14:paraId="0EB1CF3D" w14:textId="71897415" w:rsidR="00CC7B8D" w:rsidRDefault="00CC7B8D">
      <w:pPr>
        <w:pStyle w:val="CommentText"/>
      </w:pPr>
      <w:r>
        <w:rPr>
          <w:rStyle w:val="CommentReference"/>
        </w:rPr>
        <w:annotationRef/>
      </w:r>
      <w:r>
        <w:t>Summarize the main points in conclusion; you can list the recommendations</w:t>
      </w:r>
    </w:p>
  </w:comment>
  <w:comment w:id="24" w:author="Hp" w:date="2018-10-23T21:05:00Z" w:initials="H">
    <w:p w14:paraId="41373108" w14:textId="059FDC4E" w:rsidR="00CC7B8D" w:rsidRDefault="00CC7B8D">
      <w:pPr>
        <w:pStyle w:val="CommentText"/>
      </w:pPr>
      <w:r>
        <w:rPr>
          <w:rStyle w:val="CommentReference"/>
        </w:rPr>
        <w:annotationRef/>
      </w:r>
      <w:r>
        <w:t>References</w:t>
      </w:r>
    </w:p>
  </w:comment>
  <w:comment w:id="25" w:author="Hp" w:date="2018-10-23T21:07:00Z" w:initials="H">
    <w:p w14:paraId="60D361CB" w14:textId="0B71A5B7" w:rsidR="00CC7B8D" w:rsidRDefault="00CC7B8D">
      <w:pPr>
        <w:pStyle w:val="CommentText"/>
      </w:pPr>
      <w:r>
        <w:rPr>
          <w:rStyle w:val="CommentReference"/>
        </w:rPr>
        <w:annotationRef/>
      </w:r>
      <w:r>
        <w:t>The links need to be formatted in uniform font color with the paper and do not underline them. Check paragraph spacing.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C69FEF" w15:done="0"/>
  <w15:commentEx w15:paraId="21EF032C" w15:done="0"/>
  <w15:commentEx w15:paraId="23023220" w15:done="0"/>
  <w15:commentEx w15:paraId="22C21361" w15:done="0"/>
  <w15:commentEx w15:paraId="4D16E8BE" w15:done="0"/>
  <w15:commentEx w15:paraId="159AA8C9" w15:done="0"/>
  <w15:commentEx w15:paraId="4DC5CC19" w15:done="0"/>
  <w15:commentEx w15:paraId="6514E48D" w15:done="0"/>
  <w15:commentEx w15:paraId="58E944F5" w15:done="0"/>
  <w15:commentEx w15:paraId="78461B80" w15:done="0"/>
  <w15:commentEx w15:paraId="538B9F44" w15:done="0"/>
  <w15:commentEx w15:paraId="61DA30F1" w15:done="0"/>
  <w15:commentEx w15:paraId="20E09AA3" w15:done="0"/>
  <w15:commentEx w15:paraId="4F5244E9" w15:done="0"/>
  <w15:commentEx w15:paraId="3E282B9B" w15:done="0"/>
  <w15:commentEx w15:paraId="6E18F5B4" w15:done="0"/>
  <w15:commentEx w15:paraId="1E9EB23F" w15:done="0"/>
  <w15:commentEx w15:paraId="2114DD61" w15:done="0"/>
  <w15:commentEx w15:paraId="4592AFFF" w15:done="0"/>
  <w15:commentEx w15:paraId="33927C2C" w15:done="0"/>
  <w15:commentEx w15:paraId="254B1E8B" w15:done="0"/>
  <w15:commentEx w15:paraId="0EB1CF3D" w15:done="0"/>
  <w15:commentEx w15:paraId="41373108" w15:done="0"/>
  <w15:commentEx w15:paraId="60D361C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C69FEF" w16cid:durableId="1F7A0FCF"/>
  <w16cid:commentId w16cid:paraId="21EF032C" w16cid:durableId="1F7A0FD0"/>
  <w16cid:commentId w16cid:paraId="23023220" w16cid:durableId="1F7A0FD1"/>
  <w16cid:commentId w16cid:paraId="22C21361" w16cid:durableId="1F7A0FD2"/>
  <w16cid:commentId w16cid:paraId="4D16E8BE" w16cid:durableId="1F7A0FD3"/>
  <w16cid:commentId w16cid:paraId="159AA8C9" w16cid:durableId="1F7A0FD4"/>
  <w16cid:commentId w16cid:paraId="4DC5CC19" w16cid:durableId="1F7A0FD5"/>
  <w16cid:commentId w16cid:paraId="6514E48D" w16cid:durableId="1F7A0FD6"/>
  <w16cid:commentId w16cid:paraId="58E944F5" w16cid:durableId="1F7A0FD7"/>
  <w16cid:commentId w16cid:paraId="78461B80" w16cid:durableId="1F7A0FD8"/>
  <w16cid:commentId w16cid:paraId="538B9F44" w16cid:durableId="1F7A0FD9"/>
  <w16cid:commentId w16cid:paraId="61DA30F1" w16cid:durableId="1F7A0FDA"/>
  <w16cid:commentId w16cid:paraId="20E09AA3" w16cid:durableId="1F7A0FDB"/>
  <w16cid:commentId w16cid:paraId="4F5244E9" w16cid:durableId="1F7A0FDC"/>
  <w16cid:commentId w16cid:paraId="3E282B9B" w16cid:durableId="1F7A0FDD"/>
  <w16cid:commentId w16cid:paraId="6E18F5B4" w16cid:durableId="1F7A0FDE"/>
  <w16cid:commentId w16cid:paraId="1E9EB23F" w16cid:durableId="1F7A0FDF"/>
  <w16cid:commentId w16cid:paraId="2114DD61" w16cid:durableId="1F7A0FE0"/>
  <w16cid:commentId w16cid:paraId="4592AFFF" w16cid:durableId="1F7A0FE1"/>
  <w16cid:commentId w16cid:paraId="33927C2C" w16cid:durableId="1F7A0FE2"/>
  <w16cid:commentId w16cid:paraId="254B1E8B" w16cid:durableId="1F7A0FE3"/>
  <w16cid:commentId w16cid:paraId="0EB1CF3D" w16cid:durableId="1F7A0FE4"/>
  <w16cid:commentId w16cid:paraId="41373108" w16cid:durableId="1F7A0FE5"/>
  <w16cid:commentId w16cid:paraId="60D361CB" w16cid:durableId="1F7A0F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1A005" w14:textId="77777777" w:rsidR="00C56DC8" w:rsidRDefault="00C56DC8" w:rsidP="00020383">
      <w:pPr>
        <w:spacing w:after="0" w:line="240" w:lineRule="auto"/>
      </w:pPr>
      <w:r>
        <w:separator/>
      </w:r>
    </w:p>
  </w:endnote>
  <w:endnote w:type="continuationSeparator" w:id="0">
    <w:p w14:paraId="602285BD" w14:textId="77777777" w:rsidR="00C56DC8" w:rsidRDefault="00C56DC8" w:rsidP="0002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F83FB" w14:textId="77777777" w:rsidR="00C56DC8" w:rsidRDefault="00C56DC8" w:rsidP="00020383">
      <w:pPr>
        <w:spacing w:after="0" w:line="240" w:lineRule="auto"/>
      </w:pPr>
      <w:r>
        <w:separator/>
      </w:r>
    </w:p>
  </w:footnote>
  <w:footnote w:type="continuationSeparator" w:id="0">
    <w:p w14:paraId="615D877F" w14:textId="77777777" w:rsidR="00C56DC8" w:rsidRDefault="00C56DC8" w:rsidP="00020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8340B"/>
    <w:multiLevelType w:val="multilevel"/>
    <w:tmpl w:val="AFCEF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727BD1"/>
    <w:multiLevelType w:val="hybridMultilevel"/>
    <w:tmpl w:val="484AB07A"/>
    <w:lvl w:ilvl="0" w:tplc="E75098DA">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63"/>
    <w:rsid w:val="00020383"/>
    <w:rsid w:val="000409BD"/>
    <w:rsid w:val="00041E8D"/>
    <w:rsid w:val="00043506"/>
    <w:rsid w:val="0005281C"/>
    <w:rsid w:val="0005465F"/>
    <w:rsid w:val="000557B5"/>
    <w:rsid w:val="000618B8"/>
    <w:rsid w:val="000649DA"/>
    <w:rsid w:val="00067BD6"/>
    <w:rsid w:val="0007632E"/>
    <w:rsid w:val="00082D83"/>
    <w:rsid w:val="00083009"/>
    <w:rsid w:val="00090DFA"/>
    <w:rsid w:val="000A1840"/>
    <w:rsid w:val="000B3D35"/>
    <w:rsid w:val="000C0E89"/>
    <w:rsid w:val="000E166A"/>
    <w:rsid w:val="000F4F46"/>
    <w:rsid w:val="0011252E"/>
    <w:rsid w:val="001154D0"/>
    <w:rsid w:val="00117D5A"/>
    <w:rsid w:val="001458A2"/>
    <w:rsid w:val="0015551C"/>
    <w:rsid w:val="00164B0D"/>
    <w:rsid w:val="00170720"/>
    <w:rsid w:val="00174A53"/>
    <w:rsid w:val="001C13DE"/>
    <w:rsid w:val="001D37CD"/>
    <w:rsid w:val="001D555A"/>
    <w:rsid w:val="001E2485"/>
    <w:rsid w:val="001E262A"/>
    <w:rsid w:val="001F1869"/>
    <w:rsid w:val="001F7CA4"/>
    <w:rsid w:val="00213FB3"/>
    <w:rsid w:val="0021781B"/>
    <w:rsid w:val="002457E5"/>
    <w:rsid w:val="00251964"/>
    <w:rsid w:val="0026087D"/>
    <w:rsid w:val="00273FCD"/>
    <w:rsid w:val="00297996"/>
    <w:rsid w:val="002B7882"/>
    <w:rsid w:val="002C1645"/>
    <w:rsid w:val="002C5144"/>
    <w:rsid w:val="002C5437"/>
    <w:rsid w:val="002D241B"/>
    <w:rsid w:val="002D4097"/>
    <w:rsid w:val="002D5C90"/>
    <w:rsid w:val="00300309"/>
    <w:rsid w:val="00300BFB"/>
    <w:rsid w:val="00301B3F"/>
    <w:rsid w:val="0030255F"/>
    <w:rsid w:val="0031451F"/>
    <w:rsid w:val="00330173"/>
    <w:rsid w:val="0033448B"/>
    <w:rsid w:val="00352426"/>
    <w:rsid w:val="003A2A57"/>
    <w:rsid w:val="003A5C1D"/>
    <w:rsid w:val="003A67DC"/>
    <w:rsid w:val="003C2EB0"/>
    <w:rsid w:val="003C3BAD"/>
    <w:rsid w:val="003C3D06"/>
    <w:rsid w:val="003C47DD"/>
    <w:rsid w:val="003D3E80"/>
    <w:rsid w:val="0040573B"/>
    <w:rsid w:val="004111A8"/>
    <w:rsid w:val="00445B9A"/>
    <w:rsid w:val="00446605"/>
    <w:rsid w:val="00446AC6"/>
    <w:rsid w:val="00455429"/>
    <w:rsid w:val="004751E2"/>
    <w:rsid w:val="00486E02"/>
    <w:rsid w:val="004A08F9"/>
    <w:rsid w:val="004B0D30"/>
    <w:rsid w:val="004B224D"/>
    <w:rsid w:val="004B762B"/>
    <w:rsid w:val="004C54E2"/>
    <w:rsid w:val="004D05AA"/>
    <w:rsid w:val="004D191E"/>
    <w:rsid w:val="004E051E"/>
    <w:rsid w:val="004F119A"/>
    <w:rsid w:val="004F7459"/>
    <w:rsid w:val="00503794"/>
    <w:rsid w:val="005160E9"/>
    <w:rsid w:val="005208C2"/>
    <w:rsid w:val="00520AD0"/>
    <w:rsid w:val="005236C9"/>
    <w:rsid w:val="00537F7A"/>
    <w:rsid w:val="00590104"/>
    <w:rsid w:val="0059515B"/>
    <w:rsid w:val="005A0B88"/>
    <w:rsid w:val="005B29D1"/>
    <w:rsid w:val="005B43B8"/>
    <w:rsid w:val="005C1D2C"/>
    <w:rsid w:val="005C695E"/>
    <w:rsid w:val="005E295C"/>
    <w:rsid w:val="005F7685"/>
    <w:rsid w:val="006001A7"/>
    <w:rsid w:val="00603F7F"/>
    <w:rsid w:val="00617174"/>
    <w:rsid w:val="00624025"/>
    <w:rsid w:val="006245ED"/>
    <w:rsid w:val="00663ADA"/>
    <w:rsid w:val="006C4224"/>
    <w:rsid w:val="006D1497"/>
    <w:rsid w:val="006D530D"/>
    <w:rsid w:val="007207F7"/>
    <w:rsid w:val="0074611A"/>
    <w:rsid w:val="0075237B"/>
    <w:rsid w:val="007564D8"/>
    <w:rsid w:val="00760BEC"/>
    <w:rsid w:val="007814F3"/>
    <w:rsid w:val="00785CEA"/>
    <w:rsid w:val="0078646B"/>
    <w:rsid w:val="007B1CD0"/>
    <w:rsid w:val="007B513E"/>
    <w:rsid w:val="007C1BD7"/>
    <w:rsid w:val="007C304B"/>
    <w:rsid w:val="007C4DBC"/>
    <w:rsid w:val="007D1A6E"/>
    <w:rsid w:val="007D798B"/>
    <w:rsid w:val="007E221F"/>
    <w:rsid w:val="007E2590"/>
    <w:rsid w:val="007F44F6"/>
    <w:rsid w:val="008026AF"/>
    <w:rsid w:val="008222A7"/>
    <w:rsid w:val="00873D97"/>
    <w:rsid w:val="00874625"/>
    <w:rsid w:val="008B4857"/>
    <w:rsid w:val="008B6620"/>
    <w:rsid w:val="008E1248"/>
    <w:rsid w:val="008E6914"/>
    <w:rsid w:val="008F52FC"/>
    <w:rsid w:val="00913D68"/>
    <w:rsid w:val="009324A8"/>
    <w:rsid w:val="00935D02"/>
    <w:rsid w:val="00941CFF"/>
    <w:rsid w:val="009546D5"/>
    <w:rsid w:val="00973D00"/>
    <w:rsid w:val="0097686A"/>
    <w:rsid w:val="0098667A"/>
    <w:rsid w:val="0099409C"/>
    <w:rsid w:val="0099534B"/>
    <w:rsid w:val="009B14DE"/>
    <w:rsid w:val="009B3FCC"/>
    <w:rsid w:val="009C3962"/>
    <w:rsid w:val="009D0ACF"/>
    <w:rsid w:val="00A03F6A"/>
    <w:rsid w:val="00A47C17"/>
    <w:rsid w:val="00A51228"/>
    <w:rsid w:val="00A57BBC"/>
    <w:rsid w:val="00A937C2"/>
    <w:rsid w:val="00AA0F13"/>
    <w:rsid w:val="00AD5938"/>
    <w:rsid w:val="00AE348C"/>
    <w:rsid w:val="00AF0132"/>
    <w:rsid w:val="00B11E63"/>
    <w:rsid w:val="00B21340"/>
    <w:rsid w:val="00B76B1B"/>
    <w:rsid w:val="00B90644"/>
    <w:rsid w:val="00B966B7"/>
    <w:rsid w:val="00BA2F8B"/>
    <w:rsid w:val="00BA3910"/>
    <w:rsid w:val="00C133B1"/>
    <w:rsid w:val="00C52270"/>
    <w:rsid w:val="00C55A62"/>
    <w:rsid w:val="00C56DC8"/>
    <w:rsid w:val="00C653B3"/>
    <w:rsid w:val="00C873F4"/>
    <w:rsid w:val="00C94916"/>
    <w:rsid w:val="00CC234E"/>
    <w:rsid w:val="00CC7B8D"/>
    <w:rsid w:val="00CE1D3A"/>
    <w:rsid w:val="00CF63E6"/>
    <w:rsid w:val="00D34681"/>
    <w:rsid w:val="00D35EAE"/>
    <w:rsid w:val="00D4674F"/>
    <w:rsid w:val="00D73ECE"/>
    <w:rsid w:val="00D847CC"/>
    <w:rsid w:val="00D8747A"/>
    <w:rsid w:val="00DC0AB3"/>
    <w:rsid w:val="00DF7B17"/>
    <w:rsid w:val="00E02C15"/>
    <w:rsid w:val="00E33594"/>
    <w:rsid w:val="00E42AEE"/>
    <w:rsid w:val="00E67ACB"/>
    <w:rsid w:val="00E67FF3"/>
    <w:rsid w:val="00E828CA"/>
    <w:rsid w:val="00E949D2"/>
    <w:rsid w:val="00E97B6E"/>
    <w:rsid w:val="00EA5D59"/>
    <w:rsid w:val="00EC4011"/>
    <w:rsid w:val="00EE2020"/>
    <w:rsid w:val="00EE4ABC"/>
    <w:rsid w:val="00EF22F9"/>
    <w:rsid w:val="00F00258"/>
    <w:rsid w:val="00F21F6E"/>
    <w:rsid w:val="00F24C3E"/>
    <w:rsid w:val="00F47CDB"/>
    <w:rsid w:val="00F52BCA"/>
    <w:rsid w:val="00F65D29"/>
    <w:rsid w:val="00F664F2"/>
    <w:rsid w:val="00F74F2A"/>
    <w:rsid w:val="00FB71AA"/>
    <w:rsid w:val="00FC15BB"/>
    <w:rsid w:val="00FC5925"/>
    <w:rsid w:val="00FD074A"/>
    <w:rsid w:val="00FD27D9"/>
    <w:rsid w:val="00FE4A4E"/>
    <w:rsid w:val="00FF4BFD"/>
    <w:rsid w:val="00FF672E"/>
    <w:rsid w:val="00FF7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877F"/>
  <w15:docId w15:val="{B14DB162-55BC-46D5-8892-61045A44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383"/>
  </w:style>
  <w:style w:type="paragraph" w:styleId="Footer">
    <w:name w:val="footer"/>
    <w:basedOn w:val="Normal"/>
    <w:link w:val="FooterChar"/>
    <w:uiPriority w:val="99"/>
    <w:unhideWhenUsed/>
    <w:rsid w:val="00020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383"/>
  </w:style>
  <w:style w:type="character" w:styleId="CommentReference">
    <w:name w:val="annotation reference"/>
    <w:basedOn w:val="DefaultParagraphFont"/>
    <w:uiPriority w:val="99"/>
    <w:semiHidden/>
    <w:unhideWhenUsed/>
    <w:rsid w:val="0059515B"/>
    <w:rPr>
      <w:sz w:val="16"/>
      <w:szCs w:val="16"/>
    </w:rPr>
  </w:style>
  <w:style w:type="paragraph" w:styleId="CommentText">
    <w:name w:val="annotation text"/>
    <w:basedOn w:val="Normal"/>
    <w:link w:val="CommentTextChar"/>
    <w:uiPriority w:val="99"/>
    <w:semiHidden/>
    <w:unhideWhenUsed/>
    <w:rsid w:val="0059515B"/>
    <w:pPr>
      <w:spacing w:line="240" w:lineRule="auto"/>
    </w:pPr>
    <w:rPr>
      <w:sz w:val="20"/>
      <w:szCs w:val="20"/>
    </w:rPr>
  </w:style>
  <w:style w:type="character" w:customStyle="1" w:styleId="CommentTextChar">
    <w:name w:val="Comment Text Char"/>
    <w:basedOn w:val="DefaultParagraphFont"/>
    <w:link w:val="CommentText"/>
    <w:uiPriority w:val="99"/>
    <w:semiHidden/>
    <w:rsid w:val="0059515B"/>
    <w:rPr>
      <w:sz w:val="20"/>
      <w:szCs w:val="20"/>
    </w:rPr>
  </w:style>
  <w:style w:type="paragraph" w:styleId="CommentSubject">
    <w:name w:val="annotation subject"/>
    <w:basedOn w:val="CommentText"/>
    <w:next w:val="CommentText"/>
    <w:link w:val="CommentSubjectChar"/>
    <w:uiPriority w:val="99"/>
    <w:semiHidden/>
    <w:unhideWhenUsed/>
    <w:rsid w:val="0059515B"/>
    <w:rPr>
      <w:b/>
      <w:bCs/>
    </w:rPr>
  </w:style>
  <w:style w:type="character" w:customStyle="1" w:styleId="CommentSubjectChar">
    <w:name w:val="Comment Subject Char"/>
    <w:basedOn w:val="CommentTextChar"/>
    <w:link w:val="CommentSubject"/>
    <w:uiPriority w:val="99"/>
    <w:semiHidden/>
    <w:rsid w:val="0059515B"/>
    <w:rPr>
      <w:b/>
      <w:bCs/>
      <w:sz w:val="20"/>
      <w:szCs w:val="20"/>
    </w:rPr>
  </w:style>
  <w:style w:type="paragraph" w:styleId="BalloonText">
    <w:name w:val="Balloon Text"/>
    <w:basedOn w:val="Normal"/>
    <w:link w:val="BalloonTextChar"/>
    <w:uiPriority w:val="99"/>
    <w:semiHidden/>
    <w:unhideWhenUsed/>
    <w:rsid w:val="005951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15B"/>
    <w:rPr>
      <w:rFonts w:ascii="Segoe UI" w:hAnsi="Segoe UI" w:cs="Segoe UI"/>
      <w:sz w:val="18"/>
      <w:szCs w:val="18"/>
    </w:rPr>
  </w:style>
  <w:style w:type="character" w:styleId="Hyperlink">
    <w:name w:val="Hyperlink"/>
    <w:basedOn w:val="DefaultParagraphFont"/>
    <w:uiPriority w:val="99"/>
    <w:unhideWhenUsed/>
    <w:rsid w:val="00603F7F"/>
    <w:rPr>
      <w:color w:val="0563C1" w:themeColor="hyperlink"/>
      <w:u w:val="single"/>
    </w:rPr>
  </w:style>
  <w:style w:type="character" w:customStyle="1" w:styleId="Mention1">
    <w:name w:val="Mention1"/>
    <w:basedOn w:val="DefaultParagraphFont"/>
    <w:uiPriority w:val="99"/>
    <w:semiHidden/>
    <w:unhideWhenUsed/>
    <w:rsid w:val="00603F7F"/>
    <w:rPr>
      <w:color w:val="2B579A"/>
      <w:shd w:val="clear" w:color="auto" w:fill="E6E6E6"/>
    </w:rPr>
  </w:style>
  <w:style w:type="paragraph" w:customStyle="1" w:styleId="Default">
    <w:name w:val="Default"/>
    <w:rsid w:val="00CF63E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5F7685"/>
    <w:rPr>
      <w:color w:val="808080"/>
      <w:shd w:val="clear" w:color="auto" w:fill="E6E6E6"/>
    </w:rPr>
  </w:style>
  <w:style w:type="paragraph" w:styleId="NoSpacing">
    <w:name w:val="No Spacing"/>
    <w:uiPriority w:val="1"/>
    <w:qFormat/>
    <w:rsid w:val="0099409C"/>
    <w:pPr>
      <w:spacing w:after="0" w:line="240" w:lineRule="auto"/>
    </w:pPr>
  </w:style>
  <w:style w:type="character" w:customStyle="1" w:styleId="instructurescribdfileholder">
    <w:name w:val="instructure_scribd_file_holder"/>
    <w:basedOn w:val="DefaultParagraphFont"/>
    <w:rsid w:val="008F52FC"/>
  </w:style>
  <w:style w:type="paragraph" w:styleId="ListParagraph">
    <w:name w:val="List Paragraph"/>
    <w:basedOn w:val="Normal"/>
    <w:uiPriority w:val="34"/>
    <w:qFormat/>
    <w:rsid w:val="00064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86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britannica.com/topic/social-contract" TargetMode="External"/><Relationship Id="rId18" Type="http://schemas.openxmlformats.org/officeDocument/2006/relationships/hyperlink" Target="https://www.hudexchange.info/resources/documents/2016-AHAR-Par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thewaltdisneycompany.com/philanthropy/" TargetMode="External"/><Relationship Id="rId7" Type="http://schemas.openxmlformats.org/officeDocument/2006/relationships/endnotes" Target="endnotes.xml"/><Relationship Id="rId12" Type="http://schemas.openxmlformats.org/officeDocument/2006/relationships/hyperlink" Target="https://www.shrm.org/hr-today/trends-and-forecasting/research-and-" TargetMode="External"/><Relationship Id="rId17" Type="http://schemas.openxmlformats.org/officeDocument/2006/relationships/hyperlink" Target="https://www.pmi.com/sustainability/giving-back-wherever-we-areBannerje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irlscouts.org/en/about-girl-scouts/who-we-are/facts.html" TargetMode="External"/><Relationship Id="rId20" Type="http://schemas.openxmlformats.org/officeDocument/2006/relationships/hyperlink" Target="https://www.nrafoundation.org/gra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nike.com/news/nike-oregon-community" TargetMode="External"/><Relationship Id="rId24" Type="http://schemas.openxmlformats.org/officeDocument/2006/relationships/hyperlink" Target="https://www.scouting.org/discover/volunteer/" TargetMode="External"/><Relationship Id="rId5" Type="http://schemas.openxmlformats.org/officeDocument/2006/relationships/webSettings" Target="webSettings.xml"/><Relationship Id="rId15" Type="http://schemas.openxmlformats.org/officeDocument/2006/relationships/hyperlink" Target="https://www.businessnewsdaily.com/4679-corporate-social-responsibility.html" TargetMode="External"/><Relationship Id="rId23" Type="http://schemas.openxmlformats.org/officeDocument/2006/relationships/hyperlink" Target="http://www.cnn.com/2010/TECH/social.media/09/23/facebook.donation/index.html" TargetMode="External"/><Relationship Id="rId10" Type="http://schemas.microsoft.com/office/2016/09/relationships/commentsIds" Target="commentsIds.xml"/><Relationship Id="rId19" Type="http://schemas.openxmlformats.org/officeDocument/2006/relationships/hyperlink" Target="https://www.microsoft.com/about/business-corporate-%09responsibility/transparencyhub/citizenship-reporting/"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brown-forman.com/community-involvement/" TargetMode="External"/><Relationship Id="rId22" Type="http://schemas.openxmlformats.org/officeDocument/2006/relationships/hyperlink" Target="http://www.ocregister.com/2017/05/14/a-persistent-and-grow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8EA35-6A0A-49ED-A73D-454A45B1B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4983</Words>
  <Characters>28405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 Fahie</dc:creator>
  <cp:lastModifiedBy>vini</cp:lastModifiedBy>
  <cp:revision>2</cp:revision>
  <dcterms:created xsi:type="dcterms:W3CDTF">2018-10-23T18:24:00Z</dcterms:created>
  <dcterms:modified xsi:type="dcterms:W3CDTF">2018-10-23T18:24:00Z</dcterms:modified>
</cp:coreProperties>
</file>